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C00" w:rsidRPr="008118E1" w:rsidRDefault="00940619" w:rsidP="007D5C00">
      <w:pPr>
        <w:pStyle w:val="10"/>
        <w:rPr>
          <w:rFonts w:ascii="바탕" w:eastAsia="바탕" w:hAnsi="바탕" w:cs="바탕"/>
          <w:color w:val="FF0000"/>
        </w:rPr>
      </w:pPr>
      <w:r w:rsidRPr="002E0C3C">
        <w:rPr>
          <w:noProof/>
          <w:color w:val="FF0000"/>
        </w:rPr>
        <w:drawing>
          <wp:anchor distT="0" distB="0" distL="114300" distR="114300" simplePos="0" relativeHeight="251670528" behindDoc="1" locked="0" layoutInCell="1" allowOverlap="1" wp14:anchorId="3D3195E8" wp14:editId="3250BA07">
            <wp:simplePos x="0" y="0"/>
            <wp:positionH relativeFrom="page">
              <wp:align>center</wp:align>
            </wp:positionH>
            <wp:positionV relativeFrom="page">
              <wp:align>center</wp:align>
            </wp:positionV>
            <wp:extent cx="6010158" cy="8463594"/>
            <wp:effectExtent l="0" t="0" r="0" b="0"/>
            <wp:wrapNone/>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001\Desktop\kmi\74호(7월)\ocean&amp;future-74호.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010158" cy="84635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3AC" w:rsidRPr="002E0C3C" w:rsidRDefault="009C73AC" w:rsidP="00465CEA">
      <w:pPr>
        <w:spacing w:before="240"/>
        <w:ind w:left="250" w:right="200" w:hanging="250"/>
        <w:jc w:val="left"/>
        <w:rPr>
          <w:color w:val="FF0000"/>
        </w:rPr>
        <w:sectPr w:rsidR="009C73AC" w:rsidRPr="002E0C3C" w:rsidSect="00320E32">
          <w:headerReference w:type="default" r:id="rId9"/>
          <w:footerReference w:type="default" r:id="rId10"/>
          <w:endnotePr>
            <w:numFmt w:val="decimal"/>
          </w:endnotePr>
          <w:pgSz w:w="10318" w:h="14173"/>
          <w:pgMar w:top="0" w:right="851" w:bottom="964" w:left="851" w:header="567" w:footer="340" w:gutter="0"/>
          <w:cols w:space="300"/>
          <w:docGrid w:linePitch="272"/>
        </w:sectPr>
      </w:pPr>
    </w:p>
    <w:p w:rsidR="008118E1" w:rsidRPr="008118E1" w:rsidRDefault="008118E1" w:rsidP="008118E1">
      <w:pPr>
        <w:pStyle w:val="a7"/>
      </w:pPr>
      <w:r>
        <w:rPr>
          <w:rFonts w:hint="eastAsia"/>
        </w:rPr>
        <w:lastRenderedPageBreak/>
        <w:t>High Potential for the Development of Offshore Wind P</w:t>
      </w:r>
      <w:r>
        <w:t>o</w:t>
      </w:r>
      <w:r>
        <w:rPr>
          <w:rFonts w:hint="eastAsia"/>
        </w:rPr>
        <w:t xml:space="preserve">wer based on the Construction Technology of </w:t>
      </w:r>
      <w:r>
        <w:t>H</w:t>
      </w:r>
      <w:r>
        <w:rPr>
          <w:rFonts w:hint="eastAsia"/>
        </w:rPr>
        <w:t>eavy Cargo</w:t>
      </w:r>
      <w:r>
        <w:t xml:space="preserve"> </w:t>
      </w:r>
      <w:r>
        <w:rPr>
          <w:rFonts w:hint="eastAsia"/>
        </w:rPr>
        <w:t>V</w:t>
      </w:r>
      <w:r>
        <w:t>essels</w:t>
      </w:r>
    </w:p>
    <w:p w:rsidR="00AA6566" w:rsidRPr="00FE6280" w:rsidRDefault="00AA6566" w:rsidP="007661A3">
      <w:pPr>
        <w:pStyle w:val="a7"/>
        <w:pBdr>
          <w:top w:val="none" w:sz="2" w:space="3" w:color="000000"/>
        </w:pBdr>
        <w:rPr>
          <w:color w:val="FF0000"/>
        </w:rPr>
      </w:pPr>
    </w:p>
    <w:p w:rsidR="008C0470" w:rsidRPr="002E0C3C" w:rsidRDefault="008C0470" w:rsidP="00BD7D4C">
      <w:pPr>
        <w:pStyle w:val="a7"/>
        <w:tabs>
          <w:tab w:val="left" w:pos="2160"/>
        </w:tabs>
        <w:rPr>
          <w:color w:val="FF0000"/>
        </w:rPr>
        <w:sectPr w:rsidR="008C0470" w:rsidRPr="002E0C3C" w:rsidSect="00320E32">
          <w:headerReference w:type="even" r:id="rId11"/>
          <w:headerReference w:type="default" r:id="rId12"/>
          <w:footerReference w:type="default" r:id="rId13"/>
          <w:headerReference w:type="first" r:id="rId14"/>
          <w:endnotePr>
            <w:numFmt w:val="decimal"/>
          </w:endnotePr>
          <w:pgSz w:w="10318" w:h="14173"/>
          <w:pgMar w:top="1474" w:right="737" w:bottom="964" w:left="737" w:header="567" w:footer="340" w:gutter="0"/>
          <w:cols w:space="300"/>
        </w:sectPr>
      </w:pPr>
    </w:p>
    <w:p w:rsidR="008118E1" w:rsidRPr="00D21DDA" w:rsidRDefault="008118E1" w:rsidP="004C1682">
      <w:pPr>
        <w:pStyle w:val="af7"/>
        <w:spacing w:after="120"/>
      </w:pPr>
      <w:r>
        <w:rPr>
          <w:rFonts w:hint="eastAsia"/>
        </w:rPr>
        <w:t xml:space="preserve">The Shutdown of Kori-1 is </w:t>
      </w:r>
      <w:r>
        <w:t xml:space="preserve">to </w:t>
      </w:r>
      <w:r>
        <w:rPr>
          <w:rFonts w:hint="eastAsia"/>
        </w:rPr>
        <w:t xml:space="preserve">Herald </w:t>
      </w:r>
      <w:r>
        <w:t>the</w:t>
      </w:r>
      <w:r>
        <w:rPr>
          <w:rFonts w:hint="eastAsia"/>
        </w:rPr>
        <w:t xml:space="preserve"> E</w:t>
      </w:r>
      <w:r>
        <w:t xml:space="preserve">ra of </w:t>
      </w:r>
      <w:r>
        <w:rPr>
          <w:rFonts w:hint="eastAsia"/>
        </w:rPr>
        <w:t>R</w:t>
      </w:r>
      <w:r>
        <w:t xml:space="preserve">enewable </w:t>
      </w:r>
      <w:r>
        <w:rPr>
          <w:rFonts w:hint="eastAsia"/>
        </w:rPr>
        <w:t>E</w:t>
      </w:r>
      <w:r>
        <w:t>nergy</w:t>
      </w:r>
    </w:p>
    <w:p w:rsidR="008118E1" w:rsidRDefault="008118E1" w:rsidP="008118E1">
      <w:pPr>
        <w:pStyle w:val="10"/>
        <w:rPr>
          <w:lang w:val="en"/>
        </w:rPr>
      </w:pPr>
      <w:r w:rsidRPr="00DF7194">
        <w:rPr>
          <w:lang w:val="en"/>
        </w:rPr>
        <w:t>Kori-1, South Korea's f</w:t>
      </w:r>
      <w:r>
        <w:rPr>
          <w:lang w:val="en"/>
        </w:rPr>
        <w:t xml:space="preserve">irst and oldest nuclear reactor </w:t>
      </w:r>
      <w:r w:rsidRPr="00DF7194">
        <w:rPr>
          <w:lang w:val="en"/>
        </w:rPr>
        <w:t>built in Gijang county</w:t>
      </w:r>
      <w:r>
        <w:rPr>
          <w:lang w:val="en"/>
        </w:rPr>
        <w:t xml:space="preserve"> </w:t>
      </w:r>
      <w:r w:rsidRPr="00DF7194">
        <w:rPr>
          <w:lang w:val="en"/>
        </w:rPr>
        <w:t>on the northeastern outskirts of Busan</w:t>
      </w:r>
      <w:r>
        <w:rPr>
          <w:lang w:val="en"/>
        </w:rPr>
        <w:t xml:space="preserve">, </w:t>
      </w:r>
      <w:r w:rsidRPr="00DF7194">
        <w:rPr>
          <w:lang w:val="en"/>
        </w:rPr>
        <w:t xml:space="preserve">stopped operations </w:t>
      </w:r>
      <w:r>
        <w:rPr>
          <w:lang w:val="en"/>
        </w:rPr>
        <w:t xml:space="preserve">after 2 years when the decision to decommission the reactor </w:t>
      </w:r>
      <w:r>
        <w:rPr>
          <w:rFonts w:hint="eastAsia"/>
          <w:lang w:val="en"/>
        </w:rPr>
        <w:t>had been</w:t>
      </w:r>
      <w:r>
        <w:rPr>
          <w:lang w:val="en"/>
        </w:rPr>
        <w:t xml:space="preserve"> made. Nuclear energy is responsible for supplying approximately 30% of national demand of electricity. However, many experts forecast that more nuclear reactors will face shutdown following a growing global momentum of the development of renewable energy. </w:t>
      </w:r>
      <w:r w:rsidRPr="00DF7194">
        <w:rPr>
          <w:lang w:val="en"/>
        </w:rPr>
        <w:t>President Moon Jae-in</w:t>
      </w:r>
      <w:r>
        <w:rPr>
          <w:lang w:val="en"/>
        </w:rPr>
        <w:t xml:space="preserve"> said “</w:t>
      </w:r>
      <w:r w:rsidRPr="00DF7194">
        <w:rPr>
          <w:lang w:val="en"/>
        </w:rPr>
        <w:t>Our government will move away from an energy policy dependent on nuclear power and toward an era of denuclearization</w:t>
      </w:r>
      <w:r>
        <w:rPr>
          <w:lang w:val="en"/>
        </w:rPr>
        <w:t xml:space="preserve">” </w:t>
      </w:r>
      <w:r w:rsidRPr="00DF7194">
        <w:rPr>
          <w:lang w:val="en"/>
        </w:rPr>
        <w:t xml:space="preserve">while attending on June 19 an event to announce the permanent decommissioning of </w:t>
      </w:r>
      <w:r>
        <w:rPr>
          <w:rFonts w:hint="eastAsia"/>
          <w:lang w:val="en"/>
        </w:rPr>
        <w:t>K</w:t>
      </w:r>
      <w:r w:rsidRPr="00DF7194">
        <w:rPr>
          <w:lang w:val="en"/>
        </w:rPr>
        <w:t>ori No. 1 nuclear reactor.</w:t>
      </w:r>
      <w:r>
        <w:rPr>
          <w:lang w:val="en"/>
        </w:rPr>
        <w:t xml:space="preserve"> He also added that South Korea will reduce the number of nuclear power plants, and expand the development of LNG</w:t>
      </w:r>
      <w:r>
        <w:rPr>
          <w:rFonts w:hint="eastAsia"/>
          <w:lang w:val="en"/>
        </w:rPr>
        <w:t xml:space="preserve"> and renewable energy</w:t>
      </w:r>
      <w:r>
        <w:rPr>
          <w:lang w:val="en"/>
        </w:rPr>
        <w:t>. Meanwhile France, known as a major nuclear power, plans to close as many as 17 nuclear reactors by 2025, concentrating on the development of renewable energy</w:t>
      </w:r>
    </w:p>
    <w:p w:rsidR="008118E1" w:rsidRDefault="008118E1" w:rsidP="008118E1">
      <w:pPr>
        <w:pStyle w:val="10"/>
        <w:rPr>
          <w:lang w:val="en"/>
        </w:rPr>
      </w:pPr>
    </w:p>
    <w:p w:rsidR="008118E1" w:rsidRPr="00513086" w:rsidRDefault="008118E1" w:rsidP="004C1682">
      <w:pPr>
        <w:pStyle w:val="af7"/>
        <w:spacing w:after="120"/>
      </w:pPr>
      <w:r>
        <w:rPr>
          <w:rFonts w:hint="eastAsia"/>
        </w:rPr>
        <w:t>Driven by E</w:t>
      </w:r>
      <w:r>
        <w:t>u</w:t>
      </w:r>
      <w:r>
        <w:rPr>
          <w:rFonts w:hint="eastAsia"/>
        </w:rPr>
        <w:t>rope and China, Offshore Wind Power will Grow</w:t>
      </w:r>
    </w:p>
    <w:p w:rsidR="008118E1" w:rsidRPr="00513086" w:rsidRDefault="008118E1" w:rsidP="008118E1">
      <w:pPr>
        <w:pStyle w:val="10"/>
      </w:pPr>
      <w:r>
        <w:rPr>
          <w:rFonts w:hint="eastAsia"/>
        </w:rPr>
        <w:t xml:space="preserve">Bearing a positive image as </w:t>
      </w:r>
      <w:r>
        <w:t>‘</w:t>
      </w:r>
      <w:r>
        <w:rPr>
          <w:rFonts w:hint="eastAsia"/>
        </w:rPr>
        <w:t>green energy</w:t>
      </w:r>
      <w:r>
        <w:t>’</w:t>
      </w:r>
      <w:r>
        <w:rPr>
          <w:rFonts w:hint="eastAsia"/>
        </w:rPr>
        <w:t xml:space="preserve">, offshore wind power is growing fast with its market size expanding at an annual rate of 20%. In addition, offshore wind power is assessed as having a high industrial value, as it creates 90,000 jobs every year. Europe, which is the leader of offshore wind power </w:t>
      </w:r>
      <w:r>
        <w:t>industry</w:t>
      </w:r>
      <w:r>
        <w:rPr>
          <w:rFonts w:hint="eastAsia"/>
        </w:rPr>
        <w:t xml:space="preserve">, has the largest offshore wind power market, investing 21 trillion KRW in 2016 alone. Looking at the cumulative installed capacity of offshore wind power, 4 out of top 5 countries except for China are all located in Europe. According to the statistics published by WWEA, the UK </w:t>
      </w:r>
      <w:r w:rsidRPr="00513086">
        <w:t>(5,156MW)</w:t>
      </w:r>
      <w:r>
        <w:rPr>
          <w:rFonts w:hint="eastAsia"/>
        </w:rPr>
        <w:t xml:space="preserve"> ranked the first in </w:t>
      </w:r>
      <w:r>
        <w:t>cumulative installed capacity of offshore wind power as of 2016, followed by Germany</w:t>
      </w:r>
      <w:r>
        <w:rPr>
          <w:rFonts w:hint="eastAsia"/>
        </w:rPr>
        <w:t xml:space="preserve"> </w:t>
      </w:r>
      <w:r w:rsidRPr="00513086">
        <w:t>(4,108MW)</w:t>
      </w:r>
      <w:r>
        <w:t>, China</w:t>
      </w:r>
      <w:r>
        <w:rPr>
          <w:rFonts w:hint="eastAsia"/>
        </w:rPr>
        <w:t xml:space="preserve"> </w:t>
      </w:r>
      <w:r w:rsidRPr="00513086">
        <w:t>(1,627MW)</w:t>
      </w:r>
      <w:r>
        <w:t xml:space="preserve">, Denmark </w:t>
      </w:r>
      <w:r w:rsidRPr="00513086">
        <w:t>(1.271MW)</w:t>
      </w:r>
      <w:r>
        <w:rPr>
          <w:rFonts w:hint="eastAsia"/>
        </w:rPr>
        <w:t xml:space="preserve"> </w:t>
      </w:r>
      <w:r>
        <w:t>and the Netherlands</w:t>
      </w:r>
      <w:r>
        <w:rPr>
          <w:rFonts w:hint="eastAsia"/>
        </w:rPr>
        <w:t xml:space="preserve"> </w:t>
      </w:r>
      <w:r w:rsidRPr="00513086">
        <w:t>(1,118MW)</w:t>
      </w:r>
      <w:r>
        <w:t xml:space="preserve">. </w:t>
      </w:r>
    </w:p>
    <w:p w:rsidR="008118E1" w:rsidRDefault="008118E1" w:rsidP="008118E1">
      <w:pPr>
        <w:pStyle w:val="10"/>
      </w:pPr>
      <w:r>
        <w:rPr>
          <w:rFonts w:hint="eastAsia"/>
        </w:rPr>
        <w:t>C</w:t>
      </w:r>
      <w:r>
        <w:t>h</w:t>
      </w:r>
      <w:r>
        <w:rPr>
          <w:rFonts w:hint="eastAsia"/>
        </w:rPr>
        <w:t xml:space="preserve">ina has risen up to the </w:t>
      </w:r>
      <w:r>
        <w:t>third</w:t>
      </w:r>
      <w:r>
        <w:rPr>
          <w:rFonts w:hint="eastAsia"/>
        </w:rPr>
        <w:t xml:space="preserve"> leading country in offshore wind power with </w:t>
      </w:r>
      <w:r>
        <w:t>cumulative</w:t>
      </w:r>
      <w:r>
        <w:rPr>
          <w:rFonts w:hint="eastAsia"/>
        </w:rPr>
        <w:t xml:space="preserve"> installed capacity of 1,627MW. As China ranks the first in onshore wind power, no other countries have more knowhow and infrastructure than C</w:t>
      </w:r>
      <w:r>
        <w:t>h</w:t>
      </w:r>
      <w:r>
        <w:rPr>
          <w:rFonts w:hint="eastAsia"/>
        </w:rPr>
        <w:t xml:space="preserve">ina. During last year, Europe invested a total of 25.6 billion dollars (30 trillion 80 billion KRW) and 4.1 billion of them came </w:t>
      </w:r>
      <w:r>
        <w:rPr>
          <w:rFonts w:hint="eastAsia"/>
        </w:rPr>
        <w:t>from China. As shown above, many advanced countries, especially driven by Europe and China, are sparing no efforts to investing in offshore wind power to maximize the profit. However, most Asian countries and developing countries are reducing their investment in offshore wind power.</w:t>
      </w:r>
    </w:p>
    <w:p w:rsidR="008118E1" w:rsidRPr="00513086" w:rsidRDefault="008118E1" w:rsidP="008118E1">
      <w:pPr>
        <w:pStyle w:val="10"/>
      </w:pPr>
    </w:p>
    <w:p w:rsidR="008118E1" w:rsidRPr="00513086" w:rsidRDefault="008118E1" w:rsidP="008118E1">
      <w:pPr>
        <w:pStyle w:val="a6"/>
        <w:spacing w:after="120"/>
      </w:pPr>
      <w:r w:rsidRPr="00513086">
        <w:t>&lt;</w:t>
      </w:r>
      <w:r>
        <w:rPr>
          <w:rFonts w:hint="eastAsia"/>
        </w:rPr>
        <w:t>Cumulative</w:t>
      </w:r>
      <w:r>
        <w:t xml:space="preserve"> Installed Capacity of Offshore Wind Power by Countries</w:t>
      </w:r>
      <w:r>
        <w:rPr>
          <w:rFonts w:hint="eastAsia"/>
        </w:rPr>
        <w:t>&gt;</w:t>
      </w:r>
    </w:p>
    <w:tbl>
      <w:tblPr>
        <w:tblOverlap w:val="never"/>
        <w:tblW w:w="0" w:type="auto"/>
        <w:tblInd w:w="102" w:type="dxa"/>
        <w:tblCellMar>
          <w:top w:w="15" w:type="dxa"/>
          <w:left w:w="15" w:type="dxa"/>
          <w:bottom w:w="15" w:type="dxa"/>
          <w:right w:w="15" w:type="dxa"/>
        </w:tblCellMar>
        <w:tblLook w:val="04A0" w:firstRow="1" w:lastRow="0" w:firstColumn="1" w:lastColumn="0" w:noHBand="0" w:noVBand="1"/>
      </w:tblPr>
      <w:tblGrid>
        <w:gridCol w:w="851"/>
        <w:gridCol w:w="1298"/>
        <w:gridCol w:w="1126"/>
        <w:gridCol w:w="1004"/>
      </w:tblGrid>
      <w:tr w:rsidR="008118E1" w:rsidRPr="00B55C99" w:rsidTr="008118E1">
        <w:trPr>
          <w:trHeight w:val="273"/>
        </w:trPr>
        <w:tc>
          <w:tcPr>
            <w:tcW w:w="851" w:type="dxa"/>
            <w:tcBorders>
              <w:top w:val="single" w:sz="12" w:space="0" w:color="000000"/>
              <w:left w:val="single" w:sz="12" w:space="0" w:color="000000"/>
              <w:bottom w:val="single" w:sz="2" w:space="0" w:color="000000"/>
              <w:right w:val="single" w:sz="2" w:space="0" w:color="000000"/>
            </w:tcBorders>
            <w:shd w:val="clear" w:color="auto" w:fill="F2F2F2"/>
            <w:tcMar>
              <w:top w:w="28" w:type="dxa"/>
              <w:left w:w="102" w:type="dxa"/>
              <w:bottom w:w="28" w:type="dxa"/>
              <w:right w:w="102" w:type="dxa"/>
            </w:tcMar>
            <w:vAlign w:val="center"/>
            <w:hideMark/>
          </w:tcPr>
          <w:p w:rsidR="008118E1" w:rsidRPr="008118E1" w:rsidRDefault="008118E1" w:rsidP="008118E1">
            <w:pPr>
              <w:pStyle w:val="a4"/>
            </w:pPr>
            <w:r w:rsidRPr="008118E1">
              <w:rPr>
                <w:rFonts w:hint="eastAsia"/>
              </w:rPr>
              <w:t>Rank</w:t>
            </w:r>
          </w:p>
        </w:tc>
        <w:tc>
          <w:tcPr>
            <w:tcW w:w="1298" w:type="dxa"/>
            <w:tcBorders>
              <w:top w:val="single" w:sz="12" w:space="0" w:color="000000"/>
              <w:left w:val="single" w:sz="2" w:space="0" w:color="000000"/>
              <w:bottom w:val="single" w:sz="2" w:space="0" w:color="000000"/>
              <w:right w:val="single" w:sz="2" w:space="0" w:color="000000"/>
            </w:tcBorders>
            <w:shd w:val="clear" w:color="auto" w:fill="F2F2F2"/>
            <w:tcMar>
              <w:top w:w="28" w:type="dxa"/>
              <w:left w:w="102" w:type="dxa"/>
              <w:bottom w:w="28" w:type="dxa"/>
              <w:right w:w="102" w:type="dxa"/>
            </w:tcMar>
            <w:vAlign w:val="center"/>
            <w:hideMark/>
          </w:tcPr>
          <w:p w:rsidR="008118E1" w:rsidRPr="008118E1" w:rsidRDefault="008118E1" w:rsidP="008118E1">
            <w:pPr>
              <w:pStyle w:val="a4"/>
            </w:pPr>
            <w:r w:rsidRPr="008118E1">
              <w:t>Country</w:t>
            </w:r>
          </w:p>
        </w:tc>
        <w:tc>
          <w:tcPr>
            <w:tcW w:w="1126" w:type="dxa"/>
            <w:tcBorders>
              <w:top w:val="single" w:sz="12" w:space="0" w:color="000000"/>
              <w:left w:val="single" w:sz="2" w:space="0" w:color="000000"/>
              <w:bottom w:val="single" w:sz="2" w:space="0" w:color="000000"/>
              <w:right w:val="single" w:sz="2" w:space="0" w:color="000000"/>
            </w:tcBorders>
            <w:shd w:val="clear" w:color="auto" w:fill="F2F2F2"/>
            <w:tcMar>
              <w:top w:w="28" w:type="dxa"/>
              <w:left w:w="102" w:type="dxa"/>
              <w:bottom w:w="28" w:type="dxa"/>
              <w:right w:w="102" w:type="dxa"/>
            </w:tcMar>
            <w:vAlign w:val="center"/>
            <w:hideMark/>
          </w:tcPr>
          <w:p w:rsidR="008118E1" w:rsidRPr="008118E1" w:rsidRDefault="008118E1" w:rsidP="008118E1">
            <w:pPr>
              <w:pStyle w:val="a4"/>
            </w:pPr>
            <w:r w:rsidRPr="008118E1">
              <w:t>2016</w:t>
            </w:r>
            <w:r w:rsidRPr="008118E1">
              <w:rPr>
                <w:rFonts w:hint="eastAsia"/>
              </w:rPr>
              <w:t xml:space="preserve"> end</w:t>
            </w:r>
          </w:p>
        </w:tc>
        <w:tc>
          <w:tcPr>
            <w:tcW w:w="1004" w:type="dxa"/>
            <w:tcBorders>
              <w:top w:val="single" w:sz="12" w:space="0" w:color="000000"/>
              <w:left w:val="single" w:sz="2" w:space="0" w:color="000000"/>
              <w:bottom w:val="single" w:sz="2" w:space="0" w:color="000000"/>
              <w:right w:val="single" w:sz="12" w:space="0" w:color="000000"/>
            </w:tcBorders>
            <w:shd w:val="clear" w:color="auto" w:fill="F2F2F2"/>
            <w:tcMar>
              <w:top w:w="28" w:type="dxa"/>
              <w:left w:w="102" w:type="dxa"/>
              <w:bottom w:w="28" w:type="dxa"/>
              <w:right w:w="102" w:type="dxa"/>
            </w:tcMar>
            <w:vAlign w:val="center"/>
            <w:hideMark/>
          </w:tcPr>
          <w:p w:rsidR="008118E1" w:rsidRPr="008118E1" w:rsidRDefault="008118E1" w:rsidP="008118E1">
            <w:pPr>
              <w:pStyle w:val="a4"/>
            </w:pPr>
            <w:r w:rsidRPr="008118E1">
              <w:t>2015</w:t>
            </w:r>
            <w:r w:rsidRPr="008118E1">
              <w:rPr>
                <w:rFonts w:hint="eastAsia"/>
              </w:rPr>
              <w:t xml:space="preserve"> end</w:t>
            </w:r>
          </w:p>
        </w:tc>
      </w:tr>
      <w:tr w:rsidR="008118E1" w:rsidRPr="00B55C99" w:rsidTr="008118E1">
        <w:trPr>
          <w:trHeight w:val="273"/>
        </w:trPr>
        <w:tc>
          <w:tcPr>
            <w:tcW w:w="851"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1</w:t>
            </w:r>
          </w:p>
        </w:tc>
        <w:tc>
          <w:tcPr>
            <w:tcW w:w="129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rPr>
                <w:rFonts w:hint="eastAsia"/>
              </w:rPr>
              <w:t>UK</w:t>
            </w:r>
          </w:p>
        </w:tc>
        <w:tc>
          <w:tcPr>
            <w:tcW w:w="112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5,156</w:t>
            </w:r>
          </w:p>
        </w:tc>
        <w:tc>
          <w:tcPr>
            <w:tcW w:w="1004"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5,100</w:t>
            </w:r>
          </w:p>
        </w:tc>
      </w:tr>
      <w:tr w:rsidR="008118E1" w:rsidRPr="00B55C99" w:rsidTr="008118E1">
        <w:trPr>
          <w:trHeight w:val="273"/>
        </w:trPr>
        <w:tc>
          <w:tcPr>
            <w:tcW w:w="851"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2</w:t>
            </w:r>
          </w:p>
        </w:tc>
        <w:tc>
          <w:tcPr>
            <w:tcW w:w="129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rPr>
                <w:rFonts w:hint="eastAsia"/>
              </w:rPr>
              <w:t>Germany</w:t>
            </w:r>
          </w:p>
        </w:tc>
        <w:tc>
          <w:tcPr>
            <w:tcW w:w="112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4,108</w:t>
            </w:r>
          </w:p>
        </w:tc>
        <w:tc>
          <w:tcPr>
            <w:tcW w:w="1004"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3,295</w:t>
            </w:r>
          </w:p>
        </w:tc>
      </w:tr>
      <w:tr w:rsidR="008118E1" w:rsidRPr="00B55C99" w:rsidTr="008118E1">
        <w:trPr>
          <w:trHeight w:val="273"/>
        </w:trPr>
        <w:tc>
          <w:tcPr>
            <w:tcW w:w="851"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3</w:t>
            </w:r>
          </w:p>
        </w:tc>
        <w:tc>
          <w:tcPr>
            <w:tcW w:w="129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rPr>
                <w:rFonts w:hint="eastAsia"/>
              </w:rPr>
              <w:t>China</w:t>
            </w:r>
          </w:p>
        </w:tc>
        <w:tc>
          <w:tcPr>
            <w:tcW w:w="112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1,627</w:t>
            </w:r>
          </w:p>
        </w:tc>
        <w:tc>
          <w:tcPr>
            <w:tcW w:w="1004"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1,035</w:t>
            </w:r>
          </w:p>
        </w:tc>
      </w:tr>
      <w:tr w:rsidR="008118E1" w:rsidRPr="00B55C99" w:rsidTr="008118E1">
        <w:trPr>
          <w:trHeight w:val="273"/>
        </w:trPr>
        <w:tc>
          <w:tcPr>
            <w:tcW w:w="851"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4</w:t>
            </w:r>
          </w:p>
        </w:tc>
        <w:tc>
          <w:tcPr>
            <w:tcW w:w="129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rPr>
                <w:rFonts w:hint="eastAsia"/>
              </w:rPr>
              <w:t>Denmark</w:t>
            </w:r>
          </w:p>
        </w:tc>
        <w:tc>
          <w:tcPr>
            <w:tcW w:w="112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1,271</w:t>
            </w:r>
          </w:p>
        </w:tc>
        <w:tc>
          <w:tcPr>
            <w:tcW w:w="1004"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1,271</w:t>
            </w:r>
          </w:p>
        </w:tc>
      </w:tr>
      <w:tr w:rsidR="008118E1" w:rsidRPr="00B55C99" w:rsidTr="008118E1">
        <w:trPr>
          <w:trHeight w:val="273"/>
        </w:trPr>
        <w:tc>
          <w:tcPr>
            <w:tcW w:w="851"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5</w:t>
            </w:r>
          </w:p>
        </w:tc>
        <w:tc>
          <w:tcPr>
            <w:tcW w:w="129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T</w:t>
            </w:r>
            <w:r w:rsidRPr="008118E1">
              <w:rPr>
                <w:rFonts w:hint="eastAsia"/>
              </w:rPr>
              <w:t>he Netherlands</w:t>
            </w:r>
          </w:p>
        </w:tc>
        <w:tc>
          <w:tcPr>
            <w:tcW w:w="112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1,118</w:t>
            </w:r>
          </w:p>
        </w:tc>
        <w:tc>
          <w:tcPr>
            <w:tcW w:w="1004"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427</w:t>
            </w:r>
          </w:p>
        </w:tc>
      </w:tr>
      <w:tr w:rsidR="008118E1" w:rsidRPr="00B55C99" w:rsidTr="008118E1">
        <w:trPr>
          <w:trHeight w:val="273"/>
        </w:trPr>
        <w:tc>
          <w:tcPr>
            <w:tcW w:w="851"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6</w:t>
            </w:r>
          </w:p>
        </w:tc>
        <w:tc>
          <w:tcPr>
            <w:tcW w:w="129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rPr>
                <w:rFonts w:hint="eastAsia"/>
              </w:rPr>
              <w:t>Belgium</w:t>
            </w:r>
          </w:p>
        </w:tc>
        <w:tc>
          <w:tcPr>
            <w:tcW w:w="112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712</w:t>
            </w:r>
          </w:p>
        </w:tc>
        <w:tc>
          <w:tcPr>
            <w:tcW w:w="1004"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712</w:t>
            </w:r>
          </w:p>
        </w:tc>
      </w:tr>
      <w:tr w:rsidR="008118E1" w:rsidRPr="00B55C99" w:rsidTr="008118E1">
        <w:trPr>
          <w:trHeight w:val="273"/>
        </w:trPr>
        <w:tc>
          <w:tcPr>
            <w:tcW w:w="851"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7</w:t>
            </w:r>
          </w:p>
        </w:tc>
        <w:tc>
          <w:tcPr>
            <w:tcW w:w="129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rPr>
                <w:rFonts w:hint="eastAsia"/>
              </w:rPr>
              <w:t>Sweden</w:t>
            </w:r>
          </w:p>
        </w:tc>
        <w:tc>
          <w:tcPr>
            <w:tcW w:w="112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202</w:t>
            </w:r>
          </w:p>
        </w:tc>
        <w:tc>
          <w:tcPr>
            <w:tcW w:w="1004"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202</w:t>
            </w:r>
          </w:p>
        </w:tc>
      </w:tr>
      <w:tr w:rsidR="008118E1" w:rsidRPr="00B55C99" w:rsidTr="008118E1">
        <w:trPr>
          <w:trHeight w:val="273"/>
        </w:trPr>
        <w:tc>
          <w:tcPr>
            <w:tcW w:w="851"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8</w:t>
            </w:r>
          </w:p>
        </w:tc>
        <w:tc>
          <w:tcPr>
            <w:tcW w:w="129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rPr>
                <w:rFonts w:hint="eastAsia"/>
              </w:rPr>
              <w:t>Japan</w:t>
            </w:r>
          </w:p>
        </w:tc>
        <w:tc>
          <w:tcPr>
            <w:tcW w:w="112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60</w:t>
            </w:r>
          </w:p>
        </w:tc>
        <w:tc>
          <w:tcPr>
            <w:tcW w:w="1004"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53</w:t>
            </w:r>
          </w:p>
        </w:tc>
      </w:tr>
      <w:tr w:rsidR="008118E1" w:rsidRPr="00B55C99" w:rsidTr="008118E1">
        <w:trPr>
          <w:trHeight w:val="273"/>
        </w:trPr>
        <w:tc>
          <w:tcPr>
            <w:tcW w:w="851"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9</w:t>
            </w:r>
          </w:p>
        </w:tc>
        <w:tc>
          <w:tcPr>
            <w:tcW w:w="129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rPr>
                <w:rFonts w:hint="eastAsia"/>
              </w:rPr>
              <w:t>South Korea</w:t>
            </w:r>
          </w:p>
        </w:tc>
        <w:tc>
          <w:tcPr>
            <w:tcW w:w="112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35</w:t>
            </w:r>
          </w:p>
        </w:tc>
        <w:tc>
          <w:tcPr>
            <w:tcW w:w="1004"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5</w:t>
            </w:r>
          </w:p>
        </w:tc>
      </w:tr>
      <w:tr w:rsidR="008118E1" w:rsidRPr="00B55C99" w:rsidTr="008118E1">
        <w:trPr>
          <w:trHeight w:val="273"/>
        </w:trPr>
        <w:tc>
          <w:tcPr>
            <w:tcW w:w="851" w:type="dxa"/>
            <w:tcBorders>
              <w:top w:val="single" w:sz="2" w:space="0" w:color="000000"/>
              <w:left w:val="single" w:sz="12" w:space="0" w:color="000000"/>
              <w:bottom w:val="single" w:sz="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10</w:t>
            </w:r>
          </w:p>
        </w:tc>
        <w:tc>
          <w:tcPr>
            <w:tcW w:w="129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rPr>
                <w:rFonts w:hint="eastAsia"/>
              </w:rPr>
              <w:t>Finland</w:t>
            </w:r>
          </w:p>
        </w:tc>
        <w:tc>
          <w:tcPr>
            <w:tcW w:w="112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32</w:t>
            </w:r>
          </w:p>
        </w:tc>
        <w:tc>
          <w:tcPr>
            <w:tcW w:w="1004" w:type="dxa"/>
            <w:tcBorders>
              <w:top w:val="single" w:sz="2" w:space="0" w:color="000000"/>
              <w:left w:val="single" w:sz="2" w:space="0" w:color="000000"/>
              <w:bottom w:val="single" w:sz="2" w:space="0" w:color="000000"/>
              <w:right w:val="single" w:sz="1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32</w:t>
            </w:r>
          </w:p>
        </w:tc>
      </w:tr>
      <w:tr w:rsidR="008118E1" w:rsidRPr="00B55C99" w:rsidTr="008118E1">
        <w:trPr>
          <w:trHeight w:val="273"/>
        </w:trPr>
        <w:tc>
          <w:tcPr>
            <w:tcW w:w="851" w:type="dxa"/>
            <w:tcBorders>
              <w:top w:val="single" w:sz="2" w:space="0" w:color="000000"/>
              <w:left w:val="single" w:sz="12" w:space="0" w:color="000000"/>
              <w:bottom w:val="single" w:sz="1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11</w:t>
            </w:r>
          </w:p>
        </w:tc>
        <w:tc>
          <w:tcPr>
            <w:tcW w:w="1298"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rPr>
                <w:rFonts w:hint="eastAsia"/>
              </w:rPr>
              <w:t>USA</w:t>
            </w:r>
          </w:p>
        </w:tc>
        <w:tc>
          <w:tcPr>
            <w:tcW w:w="1126" w:type="dxa"/>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30</w:t>
            </w:r>
          </w:p>
        </w:tc>
        <w:tc>
          <w:tcPr>
            <w:tcW w:w="1004" w:type="dxa"/>
            <w:tcBorders>
              <w:top w:val="single" w:sz="2" w:space="0" w:color="000000"/>
              <w:left w:val="single" w:sz="2" w:space="0" w:color="000000"/>
              <w:bottom w:val="single" w:sz="12" w:space="0" w:color="000000"/>
              <w:right w:val="single" w:sz="12" w:space="0" w:color="000000"/>
            </w:tcBorders>
            <w:tcMar>
              <w:top w:w="28" w:type="dxa"/>
              <w:left w:w="102" w:type="dxa"/>
              <w:bottom w:w="28" w:type="dxa"/>
              <w:right w:w="102" w:type="dxa"/>
            </w:tcMar>
            <w:vAlign w:val="center"/>
            <w:hideMark/>
          </w:tcPr>
          <w:p w:rsidR="008118E1" w:rsidRPr="008118E1" w:rsidRDefault="008118E1" w:rsidP="008118E1">
            <w:pPr>
              <w:pStyle w:val="a4"/>
            </w:pPr>
            <w:r w:rsidRPr="008118E1">
              <w:t>0.02</w:t>
            </w:r>
          </w:p>
        </w:tc>
      </w:tr>
    </w:tbl>
    <w:p w:rsidR="008118E1" w:rsidRPr="008118E1" w:rsidRDefault="008118E1" w:rsidP="008118E1">
      <w:pPr>
        <w:pStyle w:val="a5"/>
        <w:rPr>
          <w:sz w:val="2"/>
          <w:szCs w:val="2"/>
        </w:rPr>
      </w:pPr>
    </w:p>
    <w:p w:rsidR="008118E1" w:rsidRPr="00D75AFF" w:rsidRDefault="008118E1" w:rsidP="008118E1">
      <w:pPr>
        <w:pStyle w:val="a5"/>
      </w:pPr>
      <w:r>
        <w:rPr>
          <w:rFonts w:hint="eastAsia"/>
        </w:rPr>
        <w:t>Footnote: Re-arrange the data provided by the WWEA</w:t>
      </w:r>
    </w:p>
    <w:p w:rsidR="008118E1" w:rsidRPr="00513086" w:rsidRDefault="008118E1" w:rsidP="008118E1">
      <w:pPr>
        <w:pStyle w:val="a5"/>
      </w:pPr>
      <w:r>
        <w:rPr>
          <w:rFonts w:hint="eastAsia"/>
        </w:rPr>
        <w:t>Source</w:t>
      </w:r>
      <w:r w:rsidRPr="00513086">
        <w:t>: http://news20.busan.com/controller/newsController.jsp?newsId=20170413000321(2017.4.19.)</w:t>
      </w:r>
    </w:p>
    <w:p w:rsidR="008118E1" w:rsidRPr="00B6209F" w:rsidRDefault="008118E1" w:rsidP="008118E1">
      <w:pPr>
        <w:pStyle w:val="10"/>
      </w:pPr>
    </w:p>
    <w:p w:rsidR="008118E1" w:rsidRPr="00513086" w:rsidRDefault="008118E1" w:rsidP="008118E1">
      <w:pPr>
        <w:pStyle w:val="10"/>
      </w:pPr>
      <w:r>
        <w:rPr>
          <w:rFonts w:hint="eastAsia"/>
        </w:rPr>
        <w:t>S</w:t>
      </w:r>
      <w:r>
        <w:t>o</w:t>
      </w:r>
      <w:r>
        <w:rPr>
          <w:rFonts w:hint="eastAsia"/>
        </w:rPr>
        <w:t xml:space="preserve">uth Korea </w:t>
      </w:r>
      <w:r>
        <w:t>should</w:t>
      </w:r>
      <w:r>
        <w:rPr>
          <w:rFonts w:hint="eastAsia"/>
        </w:rPr>
        <w:t xml:space="preserve"> make efforts to actively develop offshore wind power based on the construction technology of heavy cargo carriers</w:t>
      </w:r>
    </w:p>
    <w:p w:rsidR="008118E1" w:rsidRPr="00513086" w:rsidRDefault="008118E1" w:rsidP="008118E1">
      <w:pPr>
        <w:pStyle w:val="10"/>
      </w:pPr>
      <w:r w:rsidRPr="00213F3E">
        <w:t xml:space="preserve">The </w:t>
      </w:r>
      <w:r>
        <w:rPr>
          <w:rFonts w:hint="eastAsia"/>
        </w:rPr>
        <w:t>S</w:t>
      </w:r>
      <w:r>
        <w:t>o</w:t>
      </w:r>
      <w:r>
        <w:rPr>
          <w:rFonts w:hint="eastAsia"/>
        </w:rPr>
        <w:t>uth K</w:t>
      </w:r>
      <w:r>
        <w:t>o</w:t>
      </w:r>
      <w:r>
        <w:rPr>
          <w:rFonts w:hint="eastAsia"/>
        </w:rPr>
        <w:t xml:space="preserve">rean </w:t>
      </w:r>
      <w:r w:rsidRPr="00213F3E">
        <w:t xml:space="preserve">government recently announced that it has finalized its 2030 target to reduce the country's greenhouse gas emissions by 37 percent </w:t>
      </w:r>
      <w:r>
        <w:rPr>
          <w:rFonts w:hint="eastAsia"/>
        </w:rPr>
        <w:t xml:space="preserve">to 536 million tons </w:t>
      </w:r>
      <w:r w:rsidRPr="00213F3E">
        <w:t>from the business-as-usual (BAU) level of 85</w:t>
      </w:r>
      <w:r>
        <w:rPr>
          <w:rFonts w:hint="eastAsia"/>
        </w:rPr>
        <w:t>0</w:t>
      </w:r>
      <w:r w:rsidRPr="00213F3E">
        <w:t xml:space="preserve"> million tons.</w:t>
      </w:r>
      <w:r>
        <w:rPr>
          <w:rFonts w:hint="eastAsia"/>
        </w:rPr>
        <w:t xml:space="preserve"> </w:t>
      </w:r>
      <w:r>
        <w:t>I</w:t>
      </w:r>
      <w:r>
        <w:rPr>
          <w:rFonts w:hint="eastAsia"/>
        </w:rPr>
        <w:t xml:space="preserve">n addition, South Korea should establish </w:t>
      </w:r>
      <w:r w:rsidRPr="00E81C28">
        <w:t xml:space="preserve">a </w:t>
      </w:r>
      <w:r>
        <w:rPr>
          <w:rFonts w:hint="eastAsia"/>
        </w:rPr>
        <w:t xml:space="preserve">10 </w:t>
      </w:r>
      <w:r w:rsidRPr="00E81C28">
        <w:t>GW offshore wind farm</w:t>
      </w:r>
      <w:r>
        <w:rPr>
          <w:rFonts w:hint="eastAsia"/>
        </w:rPr>
        <w:t xml:space="preserve"> in accordance with the National Basic Plan for New and Renewable Energies. Therefore, the government is reviewing measures to increase the incentives of offshore wind power through R</w:t>
      </w:r>
      <w:r w:rsidRPr="00074261">
        <w:t xml:space="preserve">enewable </w:t>
      </w:r>
      <w:r>
        <w:rPr>
          <w:rFonts w:hint="eastAsia"/>
        </w:rPr>
        <w:t>P</w:t>
      </w:r>
      <w:r w:rsidRPr="00074261">
        <w:t xml:space="preserve">ortfolio </w:t>
      </w:r>
      <w:r>
        <w:rPr>
          <w:rFonts w:hint="eastAsia"/>
        </w:rPr>
        <w:t>S</w:t>
      </w:r>
      <w:r w:rsidRPr="00074261">
        <w:t>tandard (RPS)</w:t>
      </w:r>
      <w:r>
        <w:rPr>
          <w:rFonts w:hint="eastAsia"/>
        </w:rPr>
        <w:t xml:space="preserve"> to expand the use of renewable energy. </w:t>
      </w:r>
      <w:r>
        <w:t xml:space="preserve">Against this backdrop, </w:t>
      </w:r>
      <w:r>
        <w:rPr>
          <w:rFonts w:hint="eastAsia"/>
        </w:rPr>
        <w:t>K</w:t>
      </w:r>
      <w:r>
        <w:t>o</w:t>
      </w:r>
      <w:r>
        <w:rPr>
          <w:rFonts w:hint="eastAsia"/>
        </w:rPr>
        <w:t>rea</w:t>
      </w:r>
      <w:r>
        <w:t>’</w:t>
      </w:r>
      <w:r>
        <w:rPr>
          <w:rFonts w:hint="eastAsia"/>
        </w:rPr>
        <w:t>s development of offshore wind power sector is like a ship sailing before the wind. Surrounded by sea on three sides, K</w:t>
      </w:r>
      <w:r>
        <w:t>o</w:t>
      </w:r>
      <w:r>
        <w:rPr>
          <w:rFonts w:hint="eastAsia"/>
        </w:rPr>
        <w:t xml:space="preserve">rea has </w:t>
      </w:r>
      <w:r>
        <w:rPr>
          <w:rFonts w:hint="eastAsia"/>
        </w:rPr>
        <w:lastRenderedPageBreak/>
        <w:t>a geographical advantage of developing offshore wind farms. F</w:t>
      </w:r>
      <w:r>
        <w:t>u</w:t>
      </w:r>
      <w:r>
        <w:rPr>
          <w:rFonts w:hint="eastAsia"/>
        </w:rPr>
        <w:t>rthermore, K</w:t>
      </w:r>
      <w:r>
        <w:t>o</w:t>
      </w:r>
      <w:r>
        <w:rPr>
          <w:rFonts w:hint="eastAsia"/>
        </w:rPr>
        <w:t xml:space="preserve">rea owns the shipbuilding technology of heavy cargo carriers. Since this technology is </w:t>
      </w:r>
      <w:r>
        <w:t>similar</w:t>
      </w:r>
      <w:r>
        <w:rPr>
          <w:rFonts w:hint="eastAsia"/>
        </w:rPr>
        <w:t xml:space="preserve"> to offshore wind power in terms with design, construction and installation process, Korea is fully prepared for the adoption of offshore wind power.</w:t>
      </w:r>
    </w:p>
    <w:p w:rsidR="008118E1" w:rsidRPr="00513086" w:rsidRDefault="008118E1" w:rsidP="008118E1">
      <w:pPr>
        <w:pStyle w:val="10"/>
      </w:pPr>
      <w:r>
        <w:rPr>
          <w:rFonts w:hint="eastAsia"/>
        </w:rPr>
        <w:t xml:space="preserve">The UK used to boast its leading position in shipbuilding technology in the world. After descending from its top position, the UK had </w:t>
      </w:r>
      <w:r>
        <w:t>steadily</w:t>
      </w:r>
      <w:r>
        <w:rPr>
          <w:rFonts w:hint="eastAsia"/>
        </w:rPr>
        <w:t xml:space="preserve"> invested to the offshore wind market. Ten years on, the UK has been able to regain </w:t>
      </w:r>
      <w:r>
        <w:t>the top</w:t>
      </w:r>
      <w:r>
        <w:rPr>
          <w:rFonts w:hint="eastAsia"/>
        </w:rPr>
        <w:t xml:space="preserve"> position in offshore wind power, which was lost in the shipbuilding industry. South K</w:t>
      </w:r>
      <w:r>
        <w:t>o</w:t>
      </w:r>
      <w:r>
        <w:rPr>
          <w:rFonts w:hint="eastAsia"/>
        </w:rPr>
        <w:t>rea should take a through look at the UK</w:t>
      </w:r>
      <w:r>
        <w:t>’</w:t>
      </w:r>
      <w:r>
        <w:rPr>
          <w:rFonts w:hint="eastAsia"/>
        </w:rPr>
        <w:t xml:space="preserve">s case, and need to apply it to our situation. </w:t>
      </w:r>
    </w:p>
    <w:p w:rsidR="008118E1" w:rsidRDefault="008118E1" w:rsidP="008118E1">
      <w:pPr>
        <w:pStyle w:val="10"/>
      </w:pPr>
      <w:r>
        <w:rPr>
          <w:rFonts w:hint="eastAsia"/>
        </w:rPr>
        <w:t>Besides the shipbuilding technology, the operation and maintenance (</w:t>
      </w:r>
      <w:r w:rsidRPr="00513086">
        <w:t>O&amp;M</w:t>
      </w:r>
      <w:r>
        <w:rPr>
          <w:rFonts w:hint="eastAsia"/>
        </w:rPr>
        <w:t xml:space="preserve">) sector should be developed together which is included in the service industry. According to the </w:t>
      </w:r>
      <w:r w:rsidRPr="00513086">
        <w:t>National Subsea Research Institute</w:t>
      </w:r>
      <w:r>
        <w:rPr>
          <w:rFonts w:hint="eastAsia"/>
        </w:rPr>
        <w:t xml:space="preserve"> (NSRI), O&amp;M accounts for 40% of the development cost of offshore wind power. Therefore, it is necessary to conduct </w:t>
      </w:r>
      <w:r>
        <w:t>continued</w:t>
      </w:r>
      <w:r>
        <w:rPr>
          <w:rFonts w:hint="eastAsia"/>
        </w:rPr>
        <w:t xml:space="preserve"> discussion </w:t>
      </w:r>
      <w:r>
        <w:t>and</w:t>
      </w:r>
      <w:r>
        <w:rPr>
          <w:rFonts w:hint="eastAsia"/>
        </w:rPr>
        <w:t xml:space="preserve"> research among </w:t>
      </w:r>
      <w:r>
        <w:t>academic</w:t>
      </w:r>
      <w:r>
        <w:rPr>
          <w:rFonts w:hint="eastAsia"/>
        </w:rPr>
        <w:t xml:space="preserve">, research and industrial sectors, such as nurturing relevant experts, preparing measures for localization and exploring additional wind farms. </w:t>
      </w:r>
    </w:p>
    <w:p w:rsidR="008118E1" w:rsidRPr="00513086" w:rsidRDefault="008118E1" w:rsidP="004C1682">
      <w:pPr>
        <w:pStyle w:val="10"/>
      </w:pPr>
    </w:p>
    <w:p w:rsidR="008118E1" w:rsidRPr="008118E1" w:rsidRDefault="008118E1" w:rsidP="008118E1">
      <w:pPr>
        <w:pStyle w:val="contactinformation"/>
        <w:rPr>
          <w:b/>
        </w:rPr>
      </w:pPr>
      <w:r w:rsidRPr="008118E1">
        <w:rPr>
          <w:b/>
        </w:rPr>
        <w:t xml:space="preserve"> Contact Information</w:t>
      </w:r>
    </w:p>
    <w:p w:rsidR="008118E1" w:rsidRPr="008118E1" w:rsidRDefault="008118E1" w:rsidP="008118E1">
      <w:pPr>
        <w:pStyle w:val="contactinformation"/>
      </w:pPr>
      <w:r w:rsidRPr="008118E1">
        <w:rPr>
          <w:rFonts w:hint="eastAsia"/>
        </w:rPr>
        <w:t xml:space="preserve">Name: </w:t>
      </w:r>
      <w:r w:rsidRPr="008118E1">
        <w:t>Lee, Sun-ryang</w:t>
      </w:r>
    </w:p>
    <w:p w:rsidR="008118E1" w:rsidRPr="008118E1" w:rsidRDefault="008118E1" w:rsidP="008118E1">
      <w:pPr>
        <w:pStyle w:val="contactinformation"/>
      </w:pPr>
      <w:r w:rsidRPr="008118E1">
        <w:rPr>
          <w:rFonts w:hint="eastAsia"/>
        </w:rPr>
        <w:t xml:space="preserve">E-mail: </w:t>
      </w:r>
      <w:hyperlink r:id="rId15" w:history="1">
        <w:r w:rsidRPr="008118E1">
          <w:t>srlee@kmi.re.kr</w:t>
        </w:r>
      </w:hyperlink>
    </w:p>
    <w:p w:rsidR="00CA3005" w:rsidRDefault="00CA3005" w:rsidP="008118E1">
      <w:pPr>
        <w:spacing w:after="0"/>
        <w:jc w:val="left"/>
        <w:rPr>
          <w:rFonts w:ascii="Arial" w:eastAsia="아리따-돋움(TTF)-Medium" w:hAnsi="Arial" w:cs="Arial"/>
          <w:color w:val="FF0000"/>
          <w:kern w:val="0"/>
          <w:sz w:val="16"/>
          <w:szCs w:val="16"/>
        </w:rPr>
        <w:sectPr w:rsidR="00CA3005" w:rsidSect="004C6DAB">
          <w:endnotePr>
            <w:numFmt w:val="decimal"/>
          </w:endnotePr>
          <w:type w:val="continuous"/>
          <w:pgSz w:w="10318" w:h="14173"/>
          <w:pgMar w:top="1474" w:right="737" w:bottom="964" w:left="737" w:header="567" w:footer="340" w:gutter="0"/>
          <w:cols w:num="2" w:space="300"/>
        </w:sectPr>
      </w:pPr>
      <w:r w:rsidRPr="004C6DAB">
        <w:rPr>
          <w:rFonts w:ascii="Arial" w:eastAsia="아리따-돋움(TTF)-Medium" w:hAnsi="Arial" w:cs="Arial"/>
          <w:color w:val="FF0000"/>
          <w:kern w:val="0"/>
          <w:sz w:val="16"/>
          <w:szCs w:val="16"/>
        </w:rPr>
        <w:t xml:space="preserve"> </w:t>
      </w:r>
    </w:p>
    <w:p w:rsidR="008118E1" w:rsidRDefault="008118E1" w:rsidP="000D61FE">
      <w:pPr>
        <w:pStyle w:val="a7"/>
      </w:pPr>
    </w:p>
    <w:p w:rsidR="008118E1" w:rsidRDefault="008118E1" w:rsidP="000D61FE">
      <w:pPr>
        <w:pStyle w:val="a7"/>
      </w:pPr>
    </w:p>
    <w:p w:rsidR="004C1682" w:rsidRPr="004C1682" w:rsidRDefault="004C1682" w:rsidP="000D61FE">
      <w:pPr>
        <w:pStyle w:val="a7"/>
      </w:pPr>
      <w:r w:rsidRPr="0000362A">
        <w:t>A Consideration on the 4</w:t>
      </w:r>
      <w:r w:rsidRPr="004C1682">
        <w:rPr>
          <w:vertAlign w:val="superscript"/>
        </w:rPr>
        <w:t>th</w:t>
      </w:r>
      <w:r w:rsidRPr="0000362A">
        <w:t xml:space="preserve"> Industrial Revolution and Maritime Cyber Risk Management</w:t>
      </w:r>
    </w:p>
    <w:p w:rsidR="00CA3005" w:rsidRPr="00CA3005" w:rsidRDefault="00CA3005" w:rsidP="00CA3005">
      <w:pPr>
        <w:pStyle w:val="a7"/>
        <w:ind w:right="396"/>
        <w:rPr>
          <w:color w:val="FF0000"/>
        </w:rPr>
      </w:pPr>
    </w:p>
    <w:p w:rsidR="00CA3005" w:rsidRDefault="00CA3005" w:rsidP="00CA3005">
      <w:pPr>
        <w:spacing w:after="0"/>
        <w:jc w:val="left"/>
        <w:rPr>
          <w:rFonts w:ascii="Arial" w:eastAsia="아리따-돋움(TTF)-Medium" w:hAnsi="Arial"/>
          <w:b/>
          <w:color w:val="FF0000"/>
          <w:spacing w:val="-8"/>
          <w:kern w:val="0"/>
          <w:sz w:val="26"/>
        </w:rPr>
        <w:sectPr w:rsidR="00CA3005">
          <w:endnotePr>
            <w:numFmt w:val="decimal"/>
          </w:endnotePr>
          <w:type w:val="continuous"/>
          <w:pgSz w:w="10318" w:h="14173"/>
          <w:pgMar w:top="1474" w:right="737" w:bottom="964" w:left="737" w:header="567" w:footer="340" w:gutter="0"/>
          <w:cols w:space="720"/>
        </w:sectPr>
      </w:pPr>
    </w:p>
    <w:p w:rsidR="004C1682" w:rsidRPr="004C1682" w:rsidRDefault="004C1682" w:rsidP="004C1682">
      <w:pPr>
        <w:pStyle w:val="af7"/>
        <w:spacing w:after="120"/>
      </w:pPr>
      <w:r w:rsidRPr="004C1682">
        <w:t>The Influence the 4</w:t>
      </w:r>
      <w:r w:rsidRPr="004C1682">
        <w:rPr>
          <w:vertAlign w:val="superscript"/>
        </w:rPr>
        <w:t>th</w:t>
      </w:r>
      <w:r w:rsidRPr="004C1682">
        <w:t xml:space="preserve"> Industrial Revolution has on the Maritime Arena</w:t>
      </w:r>
    </w:p>
    <w:tbl>
      <w:tblPr>
        <w:tblpPr w:leftFromText="142" w:rightFromText="142" w:vertAnchor="page" w:horzAnchor="margin" w:tblpY="11862"/>
        <w:tblOverlap w:val="never"/>
        <w:tblW w:w="8838" w:type="dxa"/>
        <w:tblLayout w:type="fixed"/>
        <w:tblLook w:val="04A0" w:firstRow="1" w:lastRow="0" w:firstColumn="1" w:lastColumn="0" w:noHBand="0" w:noVBand="1"/>
      </w:tblPr>
      <w:tblGrid>
        <w:gridCol w:w="8838"/>
      </w:tblGrid>
      <w:tr w:rsidR="005705AF" w:rsidRPr="00000A72" w:rsidTr="00281CD0">
        <w:trPr>
          <w:trHeight w:val="1211"/>
        </w:trPr>
        <w:tc>
          <w:tcPr>
            <w:tcW w:w="8838" w:type="dxa"/>
            <w:tcMar>
              <w:top w:w="0" w:type="dxa"/>
              <w:left w:w="0" w:type="dxa"/>
              <w:bottom w:w="0" w:type="dxa"/>
              <w:right w:w="0" w:type="dxa"/>
            </w:tcMar>
            <w:vAlign w:val="center"/>
          </w:tcPr>
          <w:p w:rsidR="005705AF" w:rsidRDefault="00281CD0" w:rsidP="00281CD0">
            <w:pPr>
              <w:pStyle w:val="af6"/>
              <w:rPr>
                <w:u w:val="single"/>
              </w:rPr>
            </w:pPr>
            <w:r>
              <w:rPr>
                <w:rFonts w:hint="eastAsia"/>
                <w:u w:val="single"/>
              </w:rPr>
              <w:t xml:space="preserve">          </w:t>
            </w:r>
            <w:r w:rsidR="005705AF">
              <w:rPr>
                <w:rFonts w:hint="eastAsia"/>
                <w:u w:val="single"/>
              </w:rPr>
              <w:t xml:space="preserve">                </w:t>
            </w:r>
          </w:p>
          <w:p w:rsidR="005705AF" w:rsidRPr="005705AF" w:rsidRDefault="005705AF" w:rsidP="00281CD0">
            <w:pPr>
              <w:pStyle w:val="af6"/>
              <w:ind w:left="181" w:hangingChars="121" w:hanging="181"/>
            </w:pPr>
            <w:r w:rsidRPr="005705AF">
              <w:rPr>
                <w:rFonts w:hint="eastAsia"/>
              </w:rPr>
              <w:t>1)</w:t>
            </w:r>
            <w:r w:rsidRPr="005705AF">
              <w:t xml:space="preserve"> </w:t>
            </w:r>
            <w:r w:rsidRPr="005705AF">
              <w:rPr>
                <w:rFonts w:hint="eastAsia"/>
              </w:rPr>
              <w:t>Kim Jin-ha, 2016, The era of the 4</w:t>
            </w:r>
            <w:r w:rsidRPr="005705AF">
              <w:rPr>
                <w:rFonts w:hint="eastAsia"/>
                <w:vertAlign w:val="superscript"/>
              </w:rPr>
              <w:t>th</w:t>
            </w:r>
            <w:r w:rsidRPr="005705AF">
              <w:rPr>
                <w:rFonts w:hint="eastAsia"/>
              </w:rPr>
              <w:t xml:space="preserve"> </w:t>
            </w:r>
            <w:r w:rsidRPr="005705AF">
              <w:t>Industrial Revolution: Seeking for strategic response in preparation for the changes of future society, KISTEP INI, 15</w:t>
            </w:r>
            <w:r w:rsidRPr="005705AF">
              <w:rPr>
                <w:vertAlign w:val="superscript"/>
              </w:rPr>
              <w:t>th</w:t>
            </w:r>
            <w:r w:rsidRPr="005705AF">
              <w:t xml:space="preserve"> issue, pp. 45</w:t>
            </w:r>
          </w:p>
          <w:p w:rsidR="005705AF" w:rsidRPr="005705AF" w:rsidRDefault="005705AF" w:rsidP="00281CD0">
            <w:pPr>
              <w:pStyle w:val="af6"/>
            </w:pPr>
            <w:r>
              <w:rPr>
                <w:rStyle w:val="af0"/>
                <w:rFonts w:hint="eastAsia"/>
                <w:vertAlign w:val="baseline"/>
              </w:rPr>
              <w:t>2</w:t>
            </w:r>
            <w:r>
              <w:rPr>
                <w:rFonts w:hint="eastAsia"/>
              </w:rPr>
              <w:t>)</w:t>
            </w:r>
            <w:r w:rsidRPr="00717D5D">
              <w:t xml:space="preserve"> </w:t>
            </w:r>
            <w:hyperlink r:id="rId16" w:history="1">
              <w:r w:rsidRPr="005705AF">
                <w:rPr>
                  <w:rStyle w:val="af9"/>
                  <w:color w:val="auto"/>
                  <w:u w:val="none"/>
                </w:rPr>
                <w:t>http://terms.naver.com/entry.nhn?docId=3548884&amp;cid=42346&amp;categoryId=42346 (</w:t>
              </w:r>
              <w:r w:rsidRPr="005705AF">
                <w:rPr>
                  <w:rStyle w:val="af9"/>
                  <w:rFonts w:hint="eastAsia"/>
                  <w:color w:val="auto"/>
                  <w:u w:val="none"/>
                </w:rPr>
                <w:t>Search</w:t>
              </w:r>
            </w:hyperlink>
            <w:r w:rsidRPr="005705AF">
              <w:t xml:space="preserve"> date: July 1, 2017)</w:t>
            </w:r>
          </w:p>
          <w:p w:rsidR="005705AF" w:rsidRPr="005705AF" w:rsidRDefault="005705AF" w:rsidP="00281CD0">
            <w:pPr>
              <w:pStyle w:val="af6"/>
            </w:pPr>
            <w:r w:rsidRPr="005705AF">
              <w:rPr>
                <w:rFonts w:hint="eastAsia"/>
              </w:rPr>
              <w:t>3)</w:t>
            </w:r>
            <w:r w:rsidRPr="005705AF">
              <w:t xml:space="preserve"> </w:t>
            </w:r>
            <w:hyperlink r:id="rId17" w:history="1">
              <w:r w:rsidRPr="005705AF">
                <w:rPr>
                  <w:rStyle w:val="af9"/>
                  <w:color w:val="auto"/>
                  <w:u w:val="none"/>
                </w:rPr>
                <w:t>http://efficiensea2.org/beta-release-of-the-maritime-cloud-and-balticweb</w:t>
              </w:r>
            </w:hyperlink>
            <w:r w:rsidRPr="00717D5D">
              <w:t xml:space="preserve"> (</w:t>
            </w:r>
            <w:r w:rsidRPr="00717D5D">
              <w:rPr>
                <w:rFonts w:hint="eastAsia"/>
              </w:rPr>
              <w:t>S</w:t>
            </w:r>
            <w:r w:rsidRPr="00717D5D">
              <w:t>earch date: July 1, 2017)</w:t>
            </w:r>
          </w:p>
        </w:tc>
      </w:tr>
    </w:tbl>
    <w:p w:rsidR="004C1682" w:rsidRPr="00B073EF" w:rsidRDefault="004C1682" w:rsidP="004C1682">
      <w:pPr>
        <w:pStyle w:val="10"/>
      </w:pPr>
      <w:r w:rsidRPr="004C1682">
        <w:t>The term ‘the 4</w:t>
      </w:r>
      <w:r w:rsidRPr="00C964EA">
        <w:rPr>
          <w:vertAlign w:val="superscript"/>
        </w:rPr>
        <w:t>th</w:t>
      </w:r>
      <w:r w:rsidRPr="004C1682">
        <w:t xml:space="preserve"> Industrial Revolution’ is now far from novel. An Industrial Revolution refers to a paradigm shift in social and economic structures resulting from technological innovation. Arnold Toynbee, the first historian to coin the phase, defines that the transformational change inherent in the term IR is a continuous process which occurs over time rather than a dramatically occurring event which takes place at one time.</w:t>
      </w:r>
      <w:r w:rsidR="00EF47FB" w:rsidRPr="00421DA2">
        <w:rPr>
          <w:rFonts w:hint="eastAsia"/>
          <w:vertAlign w:val="superscript"/>
        </w:rPr>
        <w:t>1)</w:t>
      </w:r>
      <w:r w:rsidRPr="004C1682">
        <w:t xml:space="preserve"> The 4</w:t>
      </w:r>
      <w:r w:rsidRPr="00C964EA">
        <w:rPr>
          <w:vertAlign w:val="superscript"/>
        </w:rPr>
        <w:t>th</w:t>
      </w:r>
      <w:r w:rsidRPr="004C1682">
        <w:t xml:space="preserve"> Industrial Revolution refers to the development of a new industry based on ICT (Information and Communication Technology)</w:t>
      </w:r>
      <w:r w:rsidR="00EF47FB" w:rsidRPr="00EF47FB">
        <w:rPr>
          <w:rFonts w:hint="eastAsia"/>
          <w:vertAlign w:val="superscript"/>
        </w:rPr>
        <w:t xml:space="preserve"> </w:t>
      </w:r>
      <w:r w:rsidR="00EF47FB">
        <w:rPr>
          <w:rFonts w:hint="eastAsia"/>
          <w:vertAlign w:val="superscript"/>
        </w:rPr>
        <w:t>2</w:t>
      </w:r>
      <w:r w:rsidR="00EF47FB" w:rsidRPr="00421DA2">
        <w:rPr>
          <w:rFonts w:hint="eastAsia"/>
          <w:vertAlign w:val="superscript"/>
        </w:rPr>
        <w:t>)</w:t>
      </w:r>
      <w:r w:rsidRPr="004C1682">
        <w:t>, covering IOT (Internet of Things), AI (Artificial Intelligence) and Big Data. More specifically, big data is the technology to collect, analyze and process large volumes of data. While Artificial Intelligence refers to technology with which machines reproduce a similar thought process exerted by humans, IoT enables information exchange between humans and things by connecting all information based on the Internet. The maritime arena is no exception to the influence of the 4</w:t>
      </w:r>
      <w:r w:rsidRPr="00C964EA">
        <w:rPr>
          <w:vertAlign w:val="superscript"/>
        </w:rPr>
        <w:t>th</w:t>
      </w:r>
      <w:r w:rsidRPr="004C1682">
        <w:t xml:space="preserve"> Industrial Revolution.</w:t>
      </w:r>
    </w:p>
    <w:p w:rsidR="004C1682" w:rsidRPr="004C1682" w:rsidRDefault="004C1682" w:rsidP="004C1682">
      <w:pPr>
        <w:pStyle w:val="10"/>
      </w:pPr>
      <w:r w:rsidRPr="004C1682">
        <w:t xml:space="preserve">A prime example is e-Navigation, a strategy developed by the International Maritime Organization (IMO). E-Navigation </w:t>
      </w:r>
      <w:r w:rsidRPr="004C1682">
        <w:t>is the harmonization of marine navigation system utilized for the purpose of collecting, analyzing, sharing and exchanging marine information between ships and ashore for maritime safety and security, while contributing to the protection of the marine environment. Starting from 2019, the IMO will implement e-Navigation systems globally, an ICT-based ship operation system aimed at ensuring maritime safety and environmental protection. The IMO’s decision has facilitated the technological development of the maritime I</w:t>
      </w:r>
      <w:r w:rsidRPr="004C1682">
        <w:rPr>
          <w:rFonts w:hint="cs"/>
        </w:rPr>
        <w:t>C</w:t>
      </w:r>
      <w:r w:rsidRPr="004C1682">
        <w:t>T sector, resulting in the establishment of the Maritime Cloud, an information transfer system.</w:t>
      </w:r>
      <w:r w:rsidR="0011055F" w:rsidRPr="0011055F">
        <w:rPr>
          <w:rFonts w:hint="eastAsia"/>
          <w:vertAlign w:val="superscript"/>
        </w:rPr>
        <w:t>3)</w:t>
      </w:r>
      <w:r w:rsidRPr="004C1682">
        <w:t xml:space="preserve"> The Maritime Cloud serves as a venue to exchange all the information necessary for both ships and on land. Therefore, this technology has allowed the exchange of large amounts of information on ships to a similar level on land.</w:t>
      </w:r>
    </w:p>
    <w:p w:rsidR="004C1682" w:rsidRPr="004C1682" w:rsidRDefault="004C1682" w:rsidP="004C1682">
      <w:pPr>
        <w:pStyle w:val="10"/>
      </w:pPr>
      <w:r w:rsidRPr="004C1682">
        <w:t>In addition, it is not in the distant future where autonomous ships or unmanned ships are operated in reality. Rolls-Royce presented its vision of the future in March 2014 where they foresaw unmanned cargo vessels taking to the seas in a decade</w:t>
      </w:r>
      <w:r w:rsidR="000E7ED7" w:rsidRPr="000E7ED7">
        <w:rPr>
          <w:rFonts w:hint="eastAsia"/>
          <w:vertAlign w:val="superscript"/>
        </w:rPr>
        <w:t>4)</w:t>
      </w:r>
      <w:r w:rsidRPr="004C1682">
        <w:t xml:space="preserve">. Furthermore, projects dealing with unmanned ships such as MUNIN from the EU and DNV-GL’s ReVolt is either completed or currently underway. In particular, the EU’s </w:t>
      </w:r>
      <w:r w:rsidRPr="004C1682">
        <w:lastRenderedPageBreak/>
        <w:t>MUNIN research project has indicated that autonomous ships could be realized in three phases (Remote Ships, Automated Ships, and finally, Autonomous Ships)</w:t>
      </w:r>
      <w:r w:rsidR="00421DA2" w:rsidRPr="00421DA2">
        <w:rPr>
          <w:rFonts w:hint="eastAsia"/>
          <w:vertAlign w:val="superscript"/>
        </w:rPr>
        <w:t xml:space="preserve"> </w:t>
      </w:r>
      <w:r w:rsidR="00421DA2">
        <w:rPr>
          <w:rFonts w:hint="eastAsia"/>
          <w:vertAlign w:val="superscript"/>
        </w:rPr>
        <w:t>5</w:t>
      </w:r>
      <w:r w:rsidR="00421DA2" w:rsidRPr="00421DA2">
        <w:rPr>
          <w:rFonts w:hint="eastAsia"/>
          <w:vertAlign w:val="superscript"/>
        </w:rPr>
        <w:t>)</w:t>
      </w:r>
      <w:r w:rsidRPr="004C1682">
        <w:t>. Remote ships are ships which are controlled via a remote control mechanism e.g. by a shore based human operator. Automated ships use land-based advanced systems to undertake operational decisions without intervention of a human operator. Lastly, autonomous ships establish an on board system that enables ships to independently operate from origin to destination based on pre-computed information.</w:t>
      </w:r>
    </w:p>
    <w:p w:rsidR="004C1682" w:rsidRPr="004C1682" w:rsidRDefault="004C1682" w:rsidP="004C1682">
      <w:pPr>
        <w:pStyle w:val="10"/>
      </w:pPr>
      <w:r w:rsidRPr="004C1682">
        <w:t>At the Maritime Safety Committee's (MSC) 98</w:t>
      </w:r>
      <w:r w:rsidRPr="00B358CE">
        <w:rPr>
          <w:vertAlign w:val="superscript"/>
        </w:rPr>
        <w:t>th</w:t>
      </w:r>
      <w:r w:rsidRPr="004C1682">
        <w:t xml:space="preserve"> session in mid-June, the IMO agreed that the operation of unmanned ships is not in the distant future, raising the necessity of reviewing the relevant regulations for safe operation and management.</w:t>
      </w:r>
      <w:r w:rsidR="000E7ED7" w:rsidRPr="000E7ED7">
        <w:rPr>
          <w:rFonts w:hint="eastAsia"/>
          <w:vertAlign w:val="superscript"/>
        </w:rPr>
        <w:t>6)</w:t>
      </w:r>
      <w:r w:rsidRPr="004C1682">
        <w:t xml:space="preserve"> Therefore, the IMO committee has made the decision to implement a ‘regulatory scoping exercise for the use of Maritime Autonomous Surface Ships’ with regards to the operation of unmanned ships to be further discussed in the next meeting. Such a decision could be clear evidence that the operation of unmanned ships is expected sooner rather than later. As evident from these decisions, it is expected that autonomous ships will be introduced in a number of phases. In addition, it is necessary to establish an ICT based control system for the safe and secure operation of remote ships and automated ships. When an autonomous ship equipped with an independent system is finally realized, a shipping monitoring system based on ICT should also be established. </w:t>
      </w:r>
    </w:p>
    <w:p w:rsidR="004C1682" w:rsidRPr="00E72E87" w:rsidRDefault="004C1682" w:rsidP="004C1682">
      <w:pPr>
        <w:pStyle w:val="10"/>
      </w:pPr>
      <w:r w:rsidRPr="004C1682">
        <w:t>The 4</w:t>
      </w:r>
      <w:r w:rsidRPr="00C964EA">
        <w:rPr>
          <w:vertAlign w:val="superscript"/>
        </w:rPr>
        <w:t>th</w:t>
      </w:r>
      <w:r w:rsidRPr="004C1682">
        <w:t xml:space="preserve"> Industrial Revolution based on ICT and Maritime Cyber Risk Management</w:t>
      </w:r>
    </w:p>
    <w:tbl>
      <w:tblPr>
        <w:tblpPr w:leftFromText="142" w:rightFromText="142" w:vertAnchor="page" w:horzAnchor="margin" w:tblpY="11014"/>
        <w:tblOverlap w:val="never"/>
        <w:tblW w:w="8838" w:type="dxa"/>
        <w:tblLayout w:type="fixed"/>
        <w:tblLook w:val="04A0" w:firstRow="1" w:lastRow="0" w:firstColumn="1" w:lastColumn="0" w:noHBand="0" w:noVBand="1"/>
      </w:tblPr>
      <w:tblGrid>
        <w:gridCol w:w="8838"/>
      </w:tblGrid>
      <w:tr w:rsidR="00723908" w:rsidRPr="00000A72" w:rsidTr="00723908">
        <w:trPr>
          <w:trHeight w:val="1211"/>
        </w:trPr>
        <w:tc>
          <w:tcPr>
            <w:tcW w:w="8838" w:type="dxa"/>
            <w:tcMar>
              <w:top w:w="0" w:type="dxa"/>
              <w:left w:w="0" w:type="dxa"/>
              <w:bottom w:w="0" w:type="dxa"/>
              <w:right w:w="0" w:type="dxa"/>
            </w:tcMar>
            <w:vAlign w:val="center"/>
          </w:tcPr>
          <w:p w:rsidR="00723908" w:rsidRPr="00723908" w:rsidRDefault="00723908" w:rsidP="00723908">
            <w:pPr>
              <w:pStyle w:val="af6"/>
              <w:rPr>
                <w:u w:val="single"/>
              </w:rPr>
            </w:pPr>
          </w:p>
          <w:p w:rsidR="00723908" w:rsidRPr="00E72E87" w:rsidRDefault="00723908" w:rsidP="00723908">
            <w:pPr>
              <w:pStyle w:val="af6"/>
              <w:rPr>
                <w:u w:val="single"/>
              </w:rPr>
            </w:pPr>
            <w:r>
              <w:rPr>
                <w:rFonts w:hint="eastAsia"/>
                <w:u w:val="single"/>
              </w:rPr>
              <w:t xml:space="preserve"> </w:t>
            </w:r>
            <w:r w:rsidRPr="00E72E87">
              <w:rPr>
                <w:rFonts w:hint="eastAsia"/>
                <w:u w:val="single"/>
              </w:rPr>
              <w:t xml:space="preserve">                                </w:t>
            </w:r>
          </w:p>
          <w:p w:rsidR="00723908" w:rsidRPr="00E72E87" w:rsidRDefault="00723908" w:rsidP="00723908">
            <w:pPr>
              <w:pStyle w:val="af6"/>
              <w:ind w:firstLineChars="50" w:firstLine="75"/>
            </w:pPr>
            <w:r w:rsidRPr="00E72E87">
              <w:rPr>
                <w:rStyle w:val="af0"/>
                <w:rFonts w:hint="eastAsia"/>
                <w:vertAlign w:val="baseline"/>
              </w:rPr>
              <w:t>4</w:t>
            </w:r>
            <w:r w:rsidRPr="00E72E87">
              <w:rPr>
                <w:rFonts w:hint="eastAsia"/>
              </w:rPr>
              <w:t>)</w:t>
            </w:r>
            <w:r w:rsidRPr="00E72E87">
              <w:t xml:space="preserve"> </w:t>
            </w:r>
            <w:hyperlink r:id="rId18" w:history="1">
              <w:r w:rsidRPr="00E72E87">
                <w:rPr>
                  <w:rStyle w:val="af9"/>
                  <w:color w:val="auto"/>
                  <w:u w:val="none"/>
                </w:rPr>
                <w:t>http://www.bbc.com/news/technology-26438661</w:t>
              </w:r>
            </w:hyperlink>
            <w:r w:rsidRPr="00E72E87">
              <w:t xml:space="preserve"> (</w:t>
            </w:r>
            <w:r w:rsidRPr="00E72E87">
              <w:rPr>
                <w:rFonts w:hint="eastAsia"/>
              </w:rPr>
              <w:t>S</w:t>
            </w:r>
            <w:r w:rsidRPr="00E72E87">
              <w:t>earch date: July 1, 2017)</w:t>
            </w:r>
          </w:p>
          <w:p w:rsidR="00723908" w:rsidRPr="00E72E87" w:rsidRDefault="00723908" w:rsidP="00723908">
            <w:pPr>
              <w:pStyle w:val="af6"/>
              <w:ind w:firstLineChars="50" w:firstLine="75"/>
            </w:pPr>
            <w:r w:rsidRPr="00E72E87">
              <w:rPr>
                <w:rStyle w:val="af0"/>
                <w:rFonts w:hint="eastAsia"/>
                <w:vertAlign w:val="baseline"/>
              </w:rPr>
              <w:t>5</w:t>
            </w:r>
            <w:r w:rsidRPr="00E72E87">
              <w:rPr>
                <w:rFonts w:hint="eastAsia"/>
              </w:rPr>
              <w:t>)</w:t>
            </w:r>
            <w:r w:rsidRPr="00E72E87">
              <w:t xml:space="preserve"> </w:t>
            </w:r>
            <w:hyperlink r:id="rId19" w:history="1">
              <w:r w:rsidRPr="00E72E87">
                <w:rPr>
                  <w:rStyle w:val="af9"/>
                  <w:color w:val="auto"/>
                  <w:u w:val="none"/>
                </w:rPr>
                <w:t>http://www.unmanned-ship.org/munin/about/the-autonomus-ship</w:t>
              </w:r>
            </w:hyperlink>
            <w:r w:rsidRPr="00E72E87">
              <w:t xml:space="preserve"> (</w:t>
            </w:r>
            <w:r w:rsidRPr="00E72E87">
              <w:rPr>
                <w:rFonts w:hint="eastAsia"/>
              </w:rPr>
              <w:t xml:space="preserve"> S</w:t>
            </w:r>
            <w:r w:rsidRPr="00E72E87">
              <w:t>earch date: July 1, 2017)</w:t>
            </w:r>
          </w:p>
          <w:p w:rsidR="00723908" w:rsidRPr="00E72E87" w:rsidRDefault="00723908" w:rsidP="00723908">
            <w:pPr>
              <w:pStyle w:val="af6"/>
              <w:ind w:firstLineChars="50" w:firstLine="75"/>
            </w:pPr>
            <w:r w:rsidRPr="00E72E87">
              <w:rPr>
                <w:rFonts w:hint="eastAsia"/>
              </w:rPr>
              <w:t>6)</w:t>
            </w:r>
            <w:r w:rsidRPr="00E72E87">
              <w:t xml:space="preserve"> IMO, 2017, Draft report of the maritime safety committee on its ninety-eighth session, pp.25-27</w:t>
            </w:r>
          </w:p>
          <w:p w:rsidR="00723908" w:rsidRPr="00E72E87" w:rsidRDefault="00723908" w:rsidP="00723908">
            <w:pPr>
              <w:pStyle w:val="af6"/>
              <w:ind w:firstLineChars="50" w:firstLine="75"/>
            </w:pPr>
            <w:r w:rsidRPr="00E72E87">
              <w:rPr>
                <w:rFonts w:hint="eastAsia"/>
              </w:rPr>
              <w:t>7)</w:t>
            </w:r>
            <w:r w:rsidRPr="00E72E87">
              <w:t xml:space="preserve"> </w:t>
            </w:r>
            <w:hyperlink r:id="rId20" w:history="1">
              <w:r w:rsidRPr="00E72E87">
                <w:rPr>
                  <w:rStyle w:val="af9"/>
                  <w:color w:val="auto"/>
                  <w:u w:val="none"/>
                </w:rPr>
                <w:t>http://terms.naver.com/entry.nhn?docId=302167&amp;cid=50374&amp;categoryId=50374</w:t>
              </w:r>
            </w:hyperlink>
            <w:r w:rsidRPr="00E72E87">
              <w:t xml:space="preserve"> (</w:t>
            </w:r>
            <w:r w:rsidRPr="00E72E87">
              <w:rPr>
                <w:rFonts w:hint="eastAsia"/>
              </w:rPr>
              <w:t>S</w:t>
            </w:r>
            <w:r w:rsidRPr="00E72E87">
              <w:t>earch date: July 1, 2017)</w:t>
            </w:r>
          </w:p>
          <w:p w:rsidR="00723908" w:rsidRDefault="00723908" w:rsidP="00723908">
            <w:pPr>
              <w:pStyle w:val="af6"/>
              <w:ind w:firstLineChars="50" w:firstLine="75"/>
            </w:pPr>
            <w:r w:rsidRPr="00E72E87">
              <w:rPr>
                <w:rFonts w:hint="eastAsia"/>
              </w:rPr>
              <w:t>8) Lee Hye-eun</w:t>
            </w:r>
            <w:r w:rsidRPr="00E72E87">
              <w:t xml:space="preserve">, 2017, Cyber Risk and Cyber Insurance,: Current status and future tasks, KIRI </w:t>
            </w:r>
            <w:r w:rsidRPr="00E72E87">
              <w:rPr>
                <w:rFonts w:hint="eastAsia"/>
              </w:rPr>
              <w:t>R</w:t>
            </w:r>
            <w:r w:rsidRPr="00E72E87">
              <w:t>eport, pp. 30</w:t>
            </w:r>
          </w:p>
          <w:p w:rsidR="00723908" w:rsidRPr="00E72E87" w:rsidRDefault="00723908" w:rsidP="00723908">
            <w:pPr>
              <w:pStyle w:val="af6"/>
              <w:ind w:firstLineChars="50" w:firstLine="75"/>
            </w:pPr>
            <w:r>
              <w:rPr>
                <w:rFonts w:hint="eastAsia"/>
              </w:rPr>
              <w:t xml:space="preserve">9) </w:t>
            </w:r>
            <w:hyperlink r:id="rId21" w:history="1">
              <w:r w:rsidRPr="00723908">
                <w:t>http://fortune.com/2015/01/23/cyber-attack-insurance-lloyds/</w:t>
              </w:r>
            </w:hyperlink>
            <w:r w:rsidRPr="00723908">
              <w:t xml:space="preserve"> (</w:t>
            </w:r>
            <w:r w:rsidRPr="00723908">
              <w:rPr>
                <w:rFonts w:hint="eastAsia"/>
              </w:rPr>
              <w:t>S</w:t>
            </w:r>
            <w:r w:rsidRPr="00723908">
              <w:t>earch date: July 1, 2017)</w:t>
            </w:r>
          </w:p>
          <w:p w:rsidR="00723908" w:rsidRDefault="00723908" w:rsidP="00723908">
            <w:pPr>
              <w:pStyle w:val="af6"/>
            </w:pPr>
            <w:r>
              <w:rPr>
                <w:rFonts w:hint="eastAsia"/>
              </w:rPr>
              <w:t>10</w:t>
            </w:r>
            <w:r w:rsidRPr="00E72E87">
              <w:rPr>
                <w:rFonts w:hint="eastAsia"/>
              </w:rPr>
              <w:t xml:space="preserve">) </w:t>
            </w:r>
            <w:hyperlink r:id="rId22" w:history="1">
              <w:r w:rsidRPr="00E72E87">
                <w:rPr>
                  <w:rStyle w:val="af9"/>
                  <w:color w:val="auto"/>
                  <w:u w:val="none"/>
                </w:rPr>
                <w:t>https://www.reuters.com/article/us-cyber-attack-maersk-idUSKBN19I1NO</w:t>
              </w:r>
            </w:hyperlink>
            <w:r w:rsidRPr="00E72E87">
              <w:t xml:space="preserve"> (</w:t>
            </w:r>
            <w:r w:rsidRPr="00E72E87">
              <w:rPr>
                <w:rFonts w:hint="eastAsia"/>
              </w:rPr>
              <w:t>S</w:t>
            </w:r>
            <w:r w:rsidRPr="00E72E87">
              <w:t>earch date: July 1, 2017)</w:t>
            </w:r>
          </w:p>
          <w:p w:rsidR="00723908" w:rsidRPr="00723908" w:rsidRDefault="00723908" w:rsidP="00723908">
            <w:pPr>
              <w:pStyle w:val="af6"/>
            </w:pPr>
            <w:r>
              <w:rPr>
                <w:rFonts w:hint="eastAsia"/>
              </w:rPr>
              <w:t xml:space="preserve">11) </w:t>
            </w:r>
            <w:hyperlink r:id="rId23" w:history="1">
              <w:r w:rsidRPr="00723908">
                <w:rPr>
                  <w:rStyle w:val="af9"/>
                  <w:color w:val="auto"/>
                  <w:u w:val="none"/>
                </w:rPr>
                <w:t>http://www.kidd.co.kr/news/192589</w:t>
              </w:r>
            </w:hyperlink>
            <w:r w:rsidRPr="00723908">
              <w:t xml:space="preserve"> (</w:t>
            </w:r>
            <w:r w:rsidRPr="00723908">
              <w:rPr>
                <w:rFonts w:hint="eastAsia"/>
              </w:rPr>
              <w:t>S</w:t>
            </w:r>
            <w:r w:rsidRPr="00723908">
              <w:t>earch date: July 1, 2017)</w:t>
            </w:r>
          </w:p>
        </w:tc>
      </w:tr>
    </w:tbl>
    <w:p w:rsidR="004C1682" w:rsidRPr="004C1682" w:rsidRDefault="004C1682" w:rsidP="004C1682">
      <w:pPr>
        <w:pStyle w:val="10"/>
      </w:pPr>
      <w:r w:rsidRPr="004C1682">
        <w:t>The advancement of ICT has raised the importance of cyber security. Cyber security is the protection of computer systems, information networks and information from potential threats occurring in cyber space.</w:t>
      </w:r>
      <w:r w:rsidR="000E7ED7">
        <w:rPr>
          <w:rFonts w:hint="eastAsia"/>
          <w:vertAlign w:val="superscript"/>
        </w:rPr>
        <w:t>7</w:t>
      </w:r>
      <w:r w:rsidR="00421DA2" w:rsidRPr="00421DA2">
        <w:rPr>
          <w:rFonts w:hint="eastAsia"/>
          <w:vertAlign w:val="superscript"/>
        </w:rPr>
        <w:t>)</w:t>
      </w:r>
      <w:r w:rsidRPr="004C1682">
        <w:t xml:space="preserve"> Cyber space is a virtual place in which information can be shared through information networks. If an ICT-based virtual space is established, this place would be subject to potential threat beyond geographical limits. A cyber-attack not only results in information loss, privacy intervention, but may also cause managerial and financial losses and in extreme cases businesses to shutdown.</w:t>
      </w:r>
      <w:r w:rsidR="000E7ED7" w:rsidRPr="000E7ED7">
        <w:rPr>
          <w:rFonts w:hint="eastAsia"/>
          <w:vertAlign w:val="superscript"/>
        </w:rPr>
        <w:t>8)</w:t>
      </w:r>
      <w:r w:rsidRPr="004C1682">
        <w:t xml:space="preserve"> The </w:t>
      </w:r>
      <w:r w:rsidRPr="004C1682">
        <w:t>CEO of Lloyd’s estimated that the direct loss arising from cyber attacks reached approximately 400 billion dollars in 2015. Furthermore, this loss could rise to up to 2.1 trillion dollars by 2019.</w:t>
      </w:r>
      <w:r w:rsidR="000E7ED7">
        <w:rPr>
          <w:rFonts w:hint="eastAsia"/>
          <w:vertAlign w:val="superscript"/>
        </w:rPr>
        <w:t>9</w:t>
      </w:r>
      <w:r w:rsidR="00EF47FB" w:rsidRPr="00421DA2">
        <w:rPr>
          <w:rFonts w:hint="eastAsia"/>
          <w:vertAlign w:val="superscript"/>
        </w:rPr>
        <w:t>)</w:t>
      </w:r>
      <w:r w:rsidRPr="004C1682">
        <w:t xml:space="preserve"> The advancement of maritime ICT increases the possibility of the ocean being the target of cyber attacks. For instance, the ‘Petya’ ransomware has crippled computers, halting operations at the world's largest container shipper, A.P. Moller-Maersk.</w:t>
      </w:r>
      <w:r w:rsidR="00421DA2" w:rsidRPr="00421DA2">
        <w:rPr>
          <w:rFonts w:hint="eastAsia"/>
          <w:vertAlign w:val="superscript"/>
        </w:rPr>
        <w:t>10)</w:t>
      </w:r>
      <w:r w:rsidRPr="004C1682">
        <w:t xml:space="preserve"> </w:t>
      </w:r>
    </w:p>
    <w:p w:rsidR="004C1682" w:rsidRPr="004C1682" w:rsidRDefault="004C1682" w:rsidP="004C1682">
      <w:pPr>
        <w:pStyle w:val="10"/>
      </w:pPr>
      <w:r w:rsidRPr="004C1682">
        <w:t>Recognizing the importance of maritime cyber security, the IMO has approved Interim Guidelines on Maritime Cyber Risk Management to let ship owners, captains and ship operators acknowledge their importance. The Maritime Safety Committee, at its ninety-eighth session, will include Guidelines providing high-level recommendations on functional requirements of ISM code.</w:t>
      </w:r>
    </w:p>
    <w:p w:rsidR="004C1682" w:rsidRPr="004C1682" w:rsidRDefault="004C1682" w:rsidP="004C1682">
      <w:pPr>
        <w:pStyle w:val="10"/>
      </w:pPr>
      <w:r w:rsidRPr="004C1682">
        <w:t>The foundation of policy and institutions for maritime cyber risk management is necessary in the maritime and port industry in preparation for the 4</w:t>
      </w:r>
      <w:r w:rsidRPr="00C964EA">
        <w:rPr>
          <w:vertAlign w:val="superscript"/>
        </w:rPr>
        <w:t>th</w:t>
      </w:r>
      <w:r w:rsidRPr="004C1682">
        <w:t xml:space="preserve"> Industrial Revolution</w:t>
      </w:r>
    </w:p>
    <w:p w:rsidR="004C1682" w:rsidRPr="004C1682" w:rsidRDefault="004C1682" w:rsidP="004C1682">
      <w:pPr>
        <w:pStyle w:val="10"/>
      </w:pPr>
      <w:r w:rsidRPr="004C1682">
        <w:t>Gearing up for e-Navigation initiated by the IMO, Korea is implementing an e-Navigation project customized specifically to Korea under the target year of 2020. In particular, the Korean government plans to establish the LTE-Maritime network which is an integrated communication network. In doing so, it will offer services to ships and fishing boats within a 100km radius of the coast making the same level and quality of information available as found on land. In addition, technological developments are underway regarding the operation of unmanned ships by advancing high reliability operation technology for unmanned ships and infrastructure projects.</w:t>
      </w:r>
      <w:r w:rsidR="00723908" w:rsidRPr="00723908">
        <w:rPr>
          <w:rFonts w:hint="eastAsia"/>
          <w:vertAlign w:val="superscript"/>
        </w:rPr>
        <w:t>11)</w:t>
      </w:r>
      <w:r w:rsidRPr="00723908">
        <w:rPr>
          <w:vertAlign w:val="superscript"/>
        </w:rPr>
        <w:t xml:space="preserve"> </w:t>
      </w:r>
      <w:r w:rsidRPr="004C1682">
        <w:t>The introduction of e-Navigation and an increasing demand of domestic maritime information clearly indicates that maritime cyber security has the potential to become no other than our very own issue.</w:t>
      </w:r>
    </w:p>
    <w:p w:rsidR="004C1682" w:rsidRPr="004C1682" w:rsidRDefault="004C1682" w:rsidP="004C1682">
      <w:pPr>
        <w:pStyle w:val="10"/>
      </w:pPr>
      <w:r w:rsidRPr="004C1682">
        <w:t xml:space="preserve">However, Korea has not yet prepared policy and institutional foundations for maritime cyber risk management. Furthermore, several shipping companies are using maritime cyber risk management manuals utilized in foreign nations as their manual for subsidiaries. The Korean government should establish relevant systems regarding maritime cyber risk </w:t>
      </w:r>
      <w:r w:rsidRPr="004C1682">
        <w:lastRenderedPageBreak/>
        <w:t>management, seeking for policy measures for a systematic and comprehensive response against maritime cyber attacks.</w:t>
      </w:r>
    </w:p>
    <w:p w:rsidR="004C1682" w:rsidRPr="004C1682" w:rsidRDefault="004C1682" w:rsidP="004C1682">
      <w:pPr>
        <w:pStyle w:val="10"/>
      </w:pPr>
    </w:p>
    <w:p w:rsidR="00723908" w:rsidRPr="00456870" w:rsidRDefault="00723908" w:rsidP="00723908">
      <w:pPr>
        <w:pStyle w:val="a6"/>
        <w:spacing w:after="120"/>
      </w:pPr>
      <w:r w:rsidRPr="004C1682">
        <w:t xml:space="preserve">The Autonomous Ship, as it is understood in the MUNIN project, is a symbiosis of the Remote Ship and the Automatic Ship </w:t>
      </w:r>
    </w:p>
    <w:p w:rsidR="00456870" w:rsidRDefault="00723908" w:rsidP="00456870">
      <w:pPr>
        <w:pStyle w:val="a5"/>
        <w:ind w:leftChars="-100" w:left="-5" w:hangingChars="150" w:hanging="195"/>
      </w:pPr>
      <w:r w:rsidRPr="004C1682">
        <w:rPr>
          <w:noProof/>
        </w:rPr>
        <w:drawing>
          <wp:inline distT="0" distB="0" distL="0" distR="0" wp14:anchorId="5CFE95AC" wp14:editId="2DC0E19E">
            <wp:extent cx="2999433" cy="1764459"/>
            <wp:effectExtent l="0" t="0" r="0" b="7620"/>
            <wp:docPr id="1" name="그림 1" descr="EMB000674b00d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41798344" descr="EMB000674b00dc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3983" cy="1767136"/>
                    </a:xfrm>
                    <a:prstGeom prst="rect">
                      <a:avLst/>
                    </a:prstGeom>
                    <a:noFill/>
                    <a:ln>
                      <a:noFill/>
                    </a:ln>
                  </pic:spPr>
                </pic:pic>
              </a:graphicData>
            </a:graphic>
          </wp:inline>
        </w:drawing>
      </w:r>
      <w:r w:rsidR="00456870" w:rsidRPr="004C1682">
        <w:rPr>
          <w:rFonts w:hint="eastAsia"/>
        </w:rPr>
        <w:t>※</w:t>
      </w:r>
      <w:r w:rsidR="00456870" w:rsidRPr="004C1682">
        <w:rPr>
          <w:rFonts w:hint="eastAsia"/>
        </w:rPr>
        <w:t xml:space="preserve"> </w:t>
      </w:r>
      <w:r w:rsidR="00456870" w:rsidRPr="004C1682">
        <w:t xml:space="preserve">Source: </w:t>
      </w:r>
      <w:r w:rsidR="00456870" w:rsidRPr="00723908">
        <w:t>MUNIN(</w:t>
      </w:r>
      <w:hyperlink r:id="rId25" w:history="1">
        <w:r w:rsidR="0057399B" w:rsidRPr="00B36EB5">
          <w:rPr>
            <w:rStyle w:val="af9"/>
          </w:rPr>
          <w:t>http://www.unmanned-ship.org/munin/about/</w:t>
        </w:r>
        <w:r w:rsidR="0057399B" w:rsidRPr="00B36EB5">
          <w:rPr>
            <w:rStyle w:val="af9"/>
            <w:rFonts w:hint="eastAsia"/>
          </w:rPr>
          <w:t xml:space="preserve"> </w:t>
        </w:r>
        <w:r w:rsidR="0057399B" w:rsidRPr="00B36EB5">
          <w:rPr>
            <w:rStyle w:val="af9"/>
          </w:rPr>
          <w:t>the-autonomus-ship/</w:t>
        </w:r>
      </w:hyperlink>
      <w:r w:rsidR="00456870" w:rsidRPr="00723908">
        <w:t>), As of July 1, 2017</w:t>
      </w:r>
    </w:p>
    <w:p w:rsidR="0042205D" w:rsidRDefault="0042205D" w:rsidP="00823559">
      <w:pPr>
        <w:pStyle w:val="contactinformation"/>
        <w:rPr>
          <w:b/>
        </w:rPr>
      </w:pPr>
    </w:p>
    <w:p w:rsidR="004C1682" w:rsidRDefault="004C1682" w:rsidP="00823559">
      <w:pPr>
        <w:pStyle w:val="contactinformation"/>
      </w:pPr>
    </w:p>
    <w:p w:rsidR="00DD0A5F" w:rsidRDefault="00DD0A5F" w:rsidP="00823559">
      <w:pPr>
        <w:pStyle w:val="contactinformation"/>
      </w:pPr>
    </w:p>
    <w:p w:rsidR="00DD0A5F" w:rsidRPr="004C1682" w:rsidRDefault="00DD0A5F" w:rsidP="00823559">
      <w:pPr>
        <w:pStyle w:val="contactinformation"/>
      </w:pPr>
    </w:p>
    <w:p w:rsidR="004C1682" w:rsidRDefault="004C1682" w:rsidP="00B21662">
      <w:pPr>
        <w:spacing w:after="0"/>
        <w:jc w:val="left"/>
        <w:rPr>
          <w:rFonts w:ascii="Arial" w:eastAsia="아리따-돋움(TTF)-Medium" w:hAnsi="Arial" w:cs="Arial"/>
          <w:color w:val="FF0000"/>
          <w:kern w:val="0"/>
          <w:sz w:val="16"/>
          <w:szCs w:val="16"/>
        </w:rPr>
      </w:pPr>
    </w:p>
    <w:p w:rsidR="00B21662" w:rsidRDefault="00B21662" w:rsidP="00B21662">
      <w:pPr>
        <w:spacing w:after="0"/>
        <w:jc w:val="left"/>
        <w:rPr>
          <w:rFonts w:ascii="Arial" w:eastAsia="아리따-돋움(TTF)-Medium" w:hAnsi="Arial" w:cs="Arial"/>
          <w:color w:val="FF0000"/>
          <w:kern w:val="0"/>
          <w:sz w:val="16"/>
          <w:szCs w:val="16"/>
        </w:rPr>
        <w:sectPr w:rsidR="00B21662" w:rsidSect="00D8108F">
          <w:endnotePr>
            <w:numFmt w:val="decimal"/>
          </w:endnotePr>
          <w:type w:val="continuous"/>
          <w:pgSz w:w="10318" w:h="14173"/>
          <w:pgMar w:top="1474" w:right="737" w:bottom="964" w:left="737" w:header="567" w:footer="340" w:gutter="0"/>
          <w:cols w:num="2" w:space="300"/>
        </w:sectPr>
      </w:pPr>
      <w:r w:rsidRPr="004C6DAB">
        <w:rPr>
          <w:rFonts w:ascii="Arial" w:eastAsia="아리따-돋움(TTF)-Medium" w:hAnsi="Arial" w:cs="Arial"/>
          <w:color w:val="FF0000"/>
          <w:kern w:val="0"/>
          <w:sz w:val="16"/>
          <w:szCs w:val="16"/>
        </w:rPr>
        <w:t xml:space="preserve"> </w:t>
      </w:r>
    </w:p>
    <w:tbl>
      <w:tblPr>
        <w:tblStyle w:val="a9"/>
        <w:tblpPr w:leftFromText="142" w:rightFromText="142" w:vertAnchor="text" w:horzAnchor="margin" w:tblpY="58"/>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70"/>
      </w:tblGrid>
      <w:tr w:rsidR="00DD0A5F" w:rsidTr="00DD0A5F">
        <w:tc>
          <w:tcPr>
            <w:tcW w:w="4470" w:type="dxa"/>
          </w:tcPr>
          <w:p w:rsidR="00DD0A5F" w:rsidRDefault="00DD0A5F" w:rsidP="00DD0A5F">
            <w:pPr>
              <w:pStyle w:val="contactinformation"/>
              <w:rPr>
                <w:b/>
              </w:rPr>
            </w:pPr>
          </w:p>
          <w:p w:rsidR="00DD0A5F" w:rsidRDefault="00DD0A5F" w:rsidP="00DD0A5F">
            <w:pPr>
              <w:pStyle w:val="contactinformation"/>
              <w:rPr>
                <w:b/>
              </w:rPr>
            </w:pPr>
          </w:p>
          <w:p w:rsidR="00DD0A5F" w:rsidRPr="00823559" w:rsidRDefault="00DD0A5F" w:rsidP="00DD0A5F">
            <w:pPr>
              <w:pStyle w:val="contactinformation"/>
              <w:rPr>
                <w:b/>
              </w:rPr>
            </w:pPr>
            <w:r w:rsidRPr="00823559">
              <w:rPr>
                <w:b/>
              </w:rPr>
              <w:t>Contact Information</w:t>
            </w:r>
          </w:p>
          <w:p w:rsidR="00DD0A5F" w:rsidRPr="004C1682" w:rsidRDefault="00DD0A5F" w:rsidP="00DD0A5F">
            <w:pPr>
              <w:pStyle w:val="contactinformation"/>
            </w:pPr>
            <w:r w:rsidRPr="004C1682">
              <w:t>Name: Hwang, Soo Jin</w:t>
            </w:r>
          </w:p>
          <w:p w:rsidR="00DD0A5F" w:rsidRDefault="00DD0A5F" w:rsidP="00DD0A5F">
            <w:pPr>
              <w:pStyle w:val="contactinformation"/>
              <w:pBdr>
                <w:top w:val="none" w:sz="0" w:space="0" w:color="auto"/>
                <w:left w:val="none" w:sz="0" w:space="0" w:color="auto"/>
                <w:bottom w:val="none" w:sz="0" w:space="0" w:color="auto"/>
                <w:right w:val="none" w:sz="0" w:space="0" w:color="auto"/>
              </w:pBdr>
              <w:ind w:firstLine="0"/>
            </w:pPr>
            <w:r w:rsidRPr="004C1682">
              <w:t>E-mail: ardentH@kmi.re.kr</w:t>
            </w:r>
          </w:p>
        </w:tc>
      </w:tr>
    </w:tbl>
    <w:p w:rsidR="0042205D" w:rsidRDefault="00DD0A5F" w:rsidP="00487AA5">
      <w:pPr>
        <w:rPr>
          <w:rFonts w:ascii="HCI Poppy" w:eastAsia="휴먼명조" w:hAnsi="굴림" w:cs="굴림"/>
          <w:b/>
          <w:bCs/>
          <w:color w:val="FF0000"/>
          <w:kern w:val="0"/>
          <w:sz w:val="28"/>
          <w:szCs w:val="28"/>
        </w:rPr>
        <w:sectPr w:rsidR="0042205D" w:rsidSect="00320E32">
          <w:headerReference w:type="default" r:id="rId26"/>
          <w:endnotePr>
            <w:numFmt w:val="decimal"/>
          </w:endnotePr>
          <w:type w:val="continuous"/>
          <w:pgSz w:w="10318" w:h="14173"/>
          <w:pgMar w:top="1474" w:right="737" w:bottom="964" w:left="737" w:header="567" w:footer="340" w:gutter="0"/>
          <w:cols w:space="300"/>
        </w:sectPr>
      </w:pPr>
      <w:r w:rsidRPr="002E0C3C">
        <w:rPr>
          <w:rFonts w:ascii="HCI Poppy" w:eastAsia="휴먼명조" w:hAnsi="굴림" w:cs="굴림"/>
          <w:b/>
          <w:bCs/>
          <w:color w:val="FF0000"/>
          <w:kern w:val="0"/>
          <w:sz w:val="28"/>
          <w:szCs w:val="28"/>
        </w:rPr>
        <w:t xml:space="preserve"> </w:t>
      </w:r>
      <w:r w:rsidR="00EC5408" w:rsidRPr="002E0C3C">
        <w:rPr>
          <w:rFonts w:ascii="HCI Poppy" w:eastAsia="휴먼명조" w:hAnsi="굴림" w:cs="굴림"/>
          <w:b/>
          <w:bCs/>
          <w:color w:val="FF0000"/>
          <w:kern w:val="0"/>
          <w:sz w:val="28"/>
          <w:szCs w:val="28"/>
        </w:rPr>
        <w:br w:type="page"/>
      </w:r>
    </w:p>
    <w:p w:rsidR="00823559" w:rsidRPr="00823559" w:rsidRDefault="00823559" w:rsidP="00823559">
      <w:pPr>
        <w:pStyle w:val="a7"/>
      </w:pPr>
      <w:r w:rsidRPr="00823559">
        <w:rPr>
          <w:rFonts w:hint="eastAsia"/>
        </w:rPr>
        <w:lastRenderedPageBreak/>
        <w:t xml:space="preserve">Banning HFO in the Arctic </w:t>
      </w:r>
    </w:p>
    <w:p w:rsidR="00A3274B" w:rsidRPr="002E0C3C" w:rsidRDefault="00A3274B" w:rsidP="003766BB">
      <w:pPr>
        <w:pStyle w:val="a7"/>
        <w:rPr>
          <w:color w:val="FF0000"/>
        </w:rPr>
      </w:pPr>
    </w:p>
    <w:p w:rsidR="003A2606" w:rsidRPr="002E0C3C" w:rsidRDefault="003A2606" w:rsidP="003A2606">
      <w:pPr>
        <w:pStyle w:val="a7"/>
        <w:rPr>
          <w:color w:val="FF0000"/>
        </w:rPr>
        <w:sectPr w:rsidR="003A2606" w:rsidRPr="002E0C3C" w:rsidSect="00320E32">
          <w:endnotePr>
            <w:numFmt w:val="decimal"/>
          </w:endnotePr>
          <w:type w:val="continuous"/>
          <w:pgSz w:w="10318" w:h="14173"/>
          <w:pgMar w:top="1474" w:right="737" w:bottom="964" w:left="737" w:header="567" w:footer="340" w:gutter="0"/>
          <w:cols w:space="300"/>
        </w:sectPr>
      </w:pPr>
    </w:p>
    <w:p w:rsidR="00823559" w:rsidRPr="00823559" w:rsidRDefault="00823559" w:rsidP="00823559">
      <w:pPr>
        <w:pStyle w:val="af7"/>
        <w:spacing w:after="120"/>
      </w:pPr>
      <w:r w:rsidRPr="00823559">
        <w:rPr>
          <w:rFonts w:hint="eastAsia"/>
        </w:rPr>
        <w:t>Why Should HFO be Banned in the Arctic?</w:t>
      </w:r>
    </w:p>
    <w:p w:rsidR="00823559" w:rsidRPr="00BC05AF" w:rsidRDefault="00823559" w:rsidP="004A4F34">
      <w:pPr>
        <w:pStyle w:val="10"/>
        <w:spacing w:line="250" w:lineRule="exact"/>
      </w:pPr>
      <w:r w:rsidRPr="00AD0F0B">
        <w:rPr>
          <w:rFonts w:hint="eastAsia"/>
        </w:rPr>
        <w:t xml:space="preserve">Heavy Fuel Oil (HFO), residues from the crude oil refining process, is the most widely used fuel in the marine industry. While it is cheap and abundant, it is highly polluting when burned and difficult to clean up if spilled. In the Arctic environment, an </w:t>
      </w:r>
      <w:r w:rsidRPr="00BC05AF">
        <w:rPr>
          <w:rFonts w:hint="eastAsia"/>
        </w:rPr>
        <w:t>HFO spill will be almost impossible to clean up due to the region</w:t>
      </w:r>
      <w:r w:rsidRPr="00BC05AF">
        <w:rPr>
          <w:rFonts w:hint="eastAsia"/>
        </w:rPr>
        <w:t>’</w:t>
      </w:r>
      <w:r w:rsidRPr="00BC05AF">
        <w:rPr>
          <w:rFonts w:hint="eastAsia"/>
        </w:rPr>
        <w:t xml:space="preserve">s remoteness and harsh environmental conditions. In particular, the viscosity and the density of the fuel will not easily disperse or breakdown in the frigid Arctic waters, causing long-term damage to the Arctic environment and ecosystem. HFO also emits black carbon when burned, which is known to be the second largest man-made global warming agent after carbon dioxide. Black carbon that is emitted in the Arctic has a surface warming effect nearly five times greater than those emitted at midlatitudes. </w:t>
      </w:r>
    </w:p>
    <w:p w:rsidR="00823559" w:rsidRPr="00823559" w:rsidRDefault="00823559" w:rsidP="004A4F34">
      <w:pPr>
        <w:pStyle w:val="10"/>
        <w:spacing w:line="250" w:lineRule="exact"/>
      </w:pPr>
      <w:r w:rsidRPr="00BC05AF">
        <w:rPr>
          <w:rFonts w:hint="eastAsia"/>
        </w:rPr>
        <w:t>The IMO has banned HFO use or carriage in the waters around Antarctic and Svalbard since 2011. However, the same rule does not yet apply to the Arctic,</w:t>
      </w:r>
      <w:r w:rsidRPr="00823559">
        <w:rPr>
          <w:rFonts w:hint="eastAsia"/>
        </w:rPr>
        <w:t xml:space="preserve"> and the Polar Code, which came into effect this year, only recommends against its use in the Arctic. However, with rescinding ice and increasing economic activities in the Arctic, shipping traffic is growing in the region, as well as the risks associated with increased use and carriage of HFO. </w:t>
      </w:r>
    </w:p>
    <w:p w:rsidR="00823559" w:rsidRPr="00823559" w:rsidRDefault="00823559" w:rsidP="00AD0F0B">
      <w:pPr>
        <w:pStyle w:val="10"/>
        <w:spacing w:line="260" w:lineRule="exact"/>
      </w:pPr>
    </w:p>
    <w:p w:rsidR="00BC05AF" w:rsidRPr="00823559" w:rsidRDefault="00823559" w:rsidP="00AD0F0B">
      <w:pPr>
        <w:pStyle w:val="af7"/>
        <w:spacing w:after="120" w:line="260" w:lineRule="exact"/>
      </w:pPr>
      <w:r w:rsidRPr="00823559">
        <w:rPr>
          <w:rFonts w:hint="eastAsia"/>
        </w:rPr>
        <w:t>Current Use and Carriage of HFO in the Arctic</w:t>
      </w:r>
    </w:p>
    <w:p w:rsidR="00BC05AF" w:rsidRDefault="00823559" w:rsidP="00BC05AF">
      <w:pPr>
        <w:pStyle w:val="10"/>
      </w:pPr>
      <w:r w:rsidRPr="00AD0F0B">
        <w:rPr>
          <w:rFonts w:hint="eastAsia"/>
        </w:rPr>
        <w:t>According to an ICCT report</w:t>
      </w:r>
      <w:r w:rsidR="00BC05AF" w:rsidRPr="00BC05AF">
        <w:rPr>
          <w:rFonts w:hint="eastAsia"/>
          <w:vertAlign w:val="superscript"/>
        </w:rPr>
        <w:t>1)</w:t>
      </w:r>
      <w:r w:rsidRPr="00AD0F0B">
        <w:rPr>
          <w:rFonts w:hint="eastAsia"/>
        </w:rPr>
        <w:t xml:space="preserve"> on Heavy fuel oil use in </w:t>
      </w:r>
      <w:r w:rsidRPr="004A4F34">
        <w:rPr>
          <w:rFonts w:hint="eastAsia"/>
          <w:spacing w:val="0"/>
        </w:rPr>
        <w:t>Arctic shipping, in 2015, of HFO was the most consumed marine fuel in the Arctic</w:t>
      </w:r>
      <w:r w:rsidR="00BC05AF" w:rsidRPr="004A4F34">
        <w:rPr>
          <w:rFonts w:hint="eastAsia"/>
          <w:spacing w:val="0"/>
          <w:vertAlign w:val="superscript"/>
        </w:rPr>
        <w:t>2)</w:t>
      </w:r>
      <w:r w:rsidRPr="004A4F34">
        <w:rPr>
          <w:rFonts w:hint="eastAsia"/>
          <w:spacing w:val="0"/>
        </w:rPr>
        <w:t>. A total of 4,372,90 ton of fuel was consumed ships in the Arctic, of which HFO accounted for 57%, distillate 43%, and almost no LNG. Among vessel types, general cargo vessels consumed the most HFO (66,000 t), followed by oil tankers (43,000 t), and cruise ships (25,000 t). HFO was also the most carried fuel, in tonnes, and transported, in tonne-nautical miles (t-nm) in the Arctic. While about 42% of ships in the Arctic operated on HFO, they accounted for 76% of fuel carried and 56% of fuel transported. More than 75% of HFO was carried and transported by bulk carriers, container ships, oil tankers, general cargo vessels, and fishing vessels.</w:t>
      </w:r>
      <w:r w:rsidRPr="00AD0F0B">
        <w:rPr>
          <w:rFonts w:hint="eastAsia"/>
        </w:rPr>
        <w:t xml:space="preserve"> </w:t>
      </w:r>
    </w:p>
    <w:tbl>
      <w:tblPr>
        <w:tblpPr w:leftFromText="142" w:rightFromText="142" w:vertAnchor="page" w:horzAnchor="margin" w:tblpY="12085"/>
        <w:tblOverlap w:val="never"/>
        <w:tblW w:w="8838" w:type="dxa"/>
        <w:tblLayout w:type="fixed"/>
        <w:tblLook w:val="04A0" w:firstRow="1" w:lastRow="0" w:firstColumn="1" w:lastColumn="0" w:noHBand="0" w:noVBand="1"/>
      </w:tblPr>
      <w:tblGrid>
        <w:gridCol w:w="8838"/>
      </w:tblGrid>
      <w:tr w:rsidR="00BC05AF" w:rsidRPr="00000A72" w:rsidTr="00BC05AF">
        <w:trPr>
          <w:trHeight w:val="1211"/>
        </w:trPr>
        <w:tc>
          <w:tcPr>
            <w:tcW w:w="8838" w:type="dxa"/>
            <w:tcMar>
              <w:top w:w="0" w:type="dxa"/>
              <w:left w:w="0" w:type="dxa"/>
              <w:bottom w:w="0" w:type="dxa"/>
              <w:right w:w="0" w:type="dxa"/>
            </w:tcMar>
            <w:vAlign w:val="center"/>
          </w:tcPr>
          <w:p w:rsidR="00BC05AF" w:rsidRDefault="00BC05AF" w:rsidP="00BC05AF">
            <w:pPr>
              <w:pStyle w:val="af6"/>
              <w:rPr>
                <w:u w:val="single"/>
              </w:rPr>
            </w:pPr>
            <w:r>
              <w:rPr>
                <w:rFonts w:hint="eastAsia"/>
                <w:u w:val="single"/>
              </w:rPr>
              <w:t xml:space="preserve">                              </w:t>
            </w:r>
          </w:p>
          <w:p w:rsidR="004A4F34" w:rsidRPr="004A4F34" w:rsidRDefault="004A4F34" w:rsidP="004A4F34">
            <w:pPr>
              <w:pStyle w:val="af6"/>
            </w:pPr>
            <w:r w:rsidRPr="004A4F34">
              <w:rPr>
                <w:rFonts w:hint="eastAsia"/>
              </w:rPr>
              <w:t xml:space="preserve">1) ICCT, </w:t>
            </w:r>
            <w:r w:rsidRPr="004A4F34">
              <w:rPr>
                <w:rFonts w:hint="eastAsia"/>
              </w:rPr>
              <w:t>“</w:t>
            </w:r>
            <w:r w:rsidRPr="004A4F34">
              <w:rPr>
                <w:rFonts w:hint="eastAsia"/>
              </w:rPr>
              <w:t>Prevalence of Heavy Fuel Oil and Black Carbon in Arctic Shipping, 2015 to 2025</w:t>
            </w:r>
            <w:r w:rsidRPr="004A4F34">
              <w:rPr>
                <w:rFonts w:hint="eastAsia"/>
              </w:rPr>
              <w:t>”</w:t>
            </w:r>
            <w:r w:rsidRPr="004A4F34">
              <w:rPr>
                <w:rFonts w:hint="eastAsia"/>
              </w:rPr>
              <w:t>, 2017</w:t>
            </w:r>
          </w:p>
          <w:p w:rsidR="00BC05AF" w:rsidRPr="004A4F34" w:rsidRDefault="004A4F34" w:rsidP="004A4F34">
            <w:pPr>
              <w:pStyle w:val="af6"/>
              <w:rPr>
                <w:rFonts w:ascii="굴림" w:eastAsia="굴림" w:hAnsi="굴림"/>
                <w:w w:val="95"/>
              </w:rPr>
            </w:pPr>
            <w:r w:rsidRPr="004A4F34">
              <w:rPr>
                <w:rFonts w:hint="eastAsia"/>
              </w:rPr>
              <w:t xml:space="preserve">2) Among the three different types of </w:t>
            </w:r>
            <w:r w:rsidRPr="004A4F34">
              <w:rPr>
                <w:rFonts w:hint="eastAsia"/>
              </w:rPr>
              <w:t>“</w:t>
            </w:r>
            <w:r w:rsidRPr="004A4F34">
              <w:rPr>
                <w:rFonts w:hint="eastAsia"/>
              </w:rPr>
              <w:t>Arctic</w:t>
            </w:r>
            <w:r w:rsidRPr="004A4F34">
              <w:rPr>
                <w:rFonts w:hint="eastAsia"/>
              </w:rPr>
              <w:t>”</w:t>
            </w:r>
            <w:r w:rsidRPr="004A4F34">
              <w:rPr>
                <w:rFonts w:hint="eastAsia"/>
              </w:rPr>
              <w:t xml:space="preserve"> used in the ICCT report, the Arctic as defined by IMO is used.</w:t>
            </w:r>
            <w:r w:rsidRPr="004A4F34">
              <w:rPr>
                <w:rFonts w:hint="eastAsia"/>
                <w:w w:val="95"/>
              </w:rPr>
              <w:t xml:space="preserve"> </w:t>
            </w:r>
          </w:p>
        </w:tc>
      </w:tr>
    </w:tbl>
    <w:p w:rsidR="00823559" w:rsidRPr="00823559" w:rsidRDefault="00823559" w:rsidP="004A4F34">
      <w:pPr>
        <w:pStyle w:val="a6"/>
        <w:spacing w:after="120"/>
      </w:pPr>
      <w:r w:rsidRPr="00823559">
        <w:rPr>
          <w:rFonts w:hint="eastAsia"/>
        </w:rPr>
        <w:t>&lt;HFO use in the Arctic, 2015&gt;</w:t>
      </w:r>
    </w:p>
    <w:p w:rsidR="00823559" w:rsidRPr="00823559" w:rsidRDefault="00823559" w:rsidP="00823559">
      <w:pPr>
        <w:pStyle w:val="10"/>
        <w:spacing w:line="240" w:lineRule="auto"/>
        <w:ind w:firstLine="0"/>
      </w:pPr>
      <w:r w:rsidRPr="00823559">
        <w:rPr>
          <w:noProof/>
        </w:rPr>
        <w:drawing>
          <wp:inline distT="0" distB="0" distL="0" distR="0">
            <wp:extent cx="2639833" cy="1910637"/>
            <wp:effectExtent l="0" t="0" r="8255" b="0"/>
            <wp:docPr id="5" name="그림 5" descr="EMB000016dc12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13802912" descr="EMB000016dc12e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9818" cy="1910626"/>
                    </a:xfrm>
                    <a:prstGeom prst="rect">
                      <a:avLst/>
                    </a:prstGeom>
                    <a:noFill/>
                  </pic:spPr>
                </pic:pic>
              </a:graphicData>
            </a:graphic>
          </wp:inline>
        </w:drawing>
      </w:r>
    </w:p>
    <w:p w:rsidR="00823559" w:rsidRPr="00823559" w:rsidRDefault="00823559" w:rsidP="00764380">
      <w:pPr>
        <w:pStyle w:val="a5"/>
      </w:pPr>
      <w:r w:rsidRPr="00764380">
        <w:rPr>
          <w:rFonts w:hint="eastAsia"/>
        </w:rPr>
        <w:t>Source</w:t>
      </w:r>
      <w:r w:rsidRPr="00823559">
        <w:rPr>
          <w:rFonts w:hint="eastAsia"/>
        </w:rPr>
        <w:t xml:space="preserve">: ICCT, 2017 </w:t>
      </w:r>
    </w:p>
    <w:p w:rsidR="00823559" w:rsidRPr="00823559" w:rsidRDefault="00823559" w:rsidP="00823559">
      <w:pPr>
        <w:pStyle w:val="10"/>
      </w:pPr>
    </w:p>
    <w:p w:rsidR="00823559" w:rsidRPr="00823559" w:rsidRDefault="00823559" w:rsidP="00823559">
      <w:pPr>
        <w:pStyle w:val="af7"/>
        <w:spacing w:after="120"/>
      </w:pPr>
      <w:r w:rsidRPr="00823559">
        <w:rPr>
          <w:rFonts w:hint="eastAsia"/>
        </w:rPr>
        <w:t xml:space="preserve">Movement Towards an HFO-Free Arctic </w:t>
      </w:r>
    </w:p>
    <w:p w:rsidR="00823559" w:rsidRPr="00823559" w:rsidRDefault="00823559" w:rsidP="00823559">
      <w:pPr>
        <w:pStyle w:val="10"/>
      </w:pPr>
      <w:r w:rsidRPr="00823559">
        <w:rPr>
          <w:rFonts w:hint="eastAsia"/>
        </w:rPr>
        <w:t>The momentum is building towards restricting HFO in the Arctic. The prospect of an increase in Arctic shipping traffic and probability of an oil spill has propelled environmental groups to demand a mandatory ban or phase-down in HFO use and carriage by ships in the Arctic. The movement is being joined by some of the important players in the shipping industry such as the Danish Shipowners</w:t>
      </w:r>
      <w:r w:rsidRPr="00823559">
        <w:rPr>
          <w:rFonts w:hint="eastAsia"/>
        </w:rPr>
        <w:t>’</w:t>
      </w:r>
      <w:r w:rsidRPr="00823559">
        <w:rPr>
          <w:rFonts w:hint="eastAsia"/>
        </w:rPr>
        <w:t>Association and the Norwegian Shipowners</w:t>
      </w:r>
      <w:r w:rsidRPr="00823559">
        <w:rPr>
          <w:rFonts w:hint="eastAsia"/>
        </w:rPr>
        <w:t>’</w:t>
      </w:r>
      <w:r w:rsidRPr="00823559">
        <w:rPr>
          <w:rFonts w:hint="eastAsia"/>
        </w:rPr>
        <w:t xml:space="preserve">Association. Hurtingruten, an Arctic expedition cruise operator, advocated for a stronger regulation on HFO too, by signing the Arctic Commitment initiative against HFO for Arctic shipping. Countries in general also support the move, and the European Parliament has been trying to impose a mandatory ban on HFO in the Arctic since it was banned in the Antarctic in 2011. </w:t>
      </w:r>
    </w:p>
    <w:p w:rsidR="00823559" w:rsidRDefault="00823559" w:rsidP="00823559">
      <w:pPr>
        <w:pStyle w:val="10"/>
      </w:pPr>
      <w:r w:rsidRPr="00823559">
        <w:rPr>
          <w:rFonts w:hint="eastAsia"/>
        </w:rPr>
        <w:t xml:space="preserve">Such effort culminated in the submission of the proposal on </w:t>
      </w:r>
      <w:r w:rsidRPr="00823559">
        <w:rPr>
          <w:rFonts w:hint="eastAsia"/>
        </w:rPr>
        <w:t>“</w:t>
      </w:r>
      <w:r w:rsidRPr="00823559">
        <w:rPr>
          <w:rFonts w:hint="eastAsia"/>
        </w:rPr>
        <w:t>Measures to Reduce Risks of Use and Carriage of Heavy Fuel Oil as Fuel by Ships in Arctic Waters</w:t>
      </w:r>
      <w:r w:rsidRPr="00823559">
        <w:rPr>
          <w:rFonts w:hint="eastAsia"/>
        </w:rPr>
        <w:t>”</w:t>
      </w:r>
      <w:r w:rsidRPr="00823559">
        <w:rPr>
          <w:rFonts w:hint="eastAsia"/>
        </w:rPr>
        <w:t xml:space="preserve"> at the recent Marine Environmental Protection Committee (MEPC) meeting of the International Maritime Organization (IMO) in July this year. The proposal was supported by countries such as Canada, Finland, Germany, Iceland, Netherlands, Norway and the United States, even Russia, thus becoming a formal agenda for the next MEPC meeting in 2018. In addition, the Arctic Council working group on the Protection of the Arctic Marine </w:t>
      </w:r>
      <w:r w:rsidRPr="00823559">
        <w:rPr>
          <w:rFonts w:hint="eastAsia"/>
        </w:rPr>
        <w:lastRenderedPageBreak/>
        <w:t xml:space="preserve">Environment introduced projects on HFO in its work plan for 2017-2019. </w:t>
      </w:r>
    </w:p>
    <w:p w:rsidR="00562B8E" w:rsidRDefault="00562B8E" w:rsidP="00823559">
      <w:pPr>
        <w:pStyle w:val="10"/>
      </w:pPr>
    </w:p>
    <w:p w:rsidR="00823559" w:rsidRPr="00823559" w:rsidRDefault="00823559" w:rsidP="00823559">
      <w:pPr>
        <w:pStyle w:val="af7"/>
        <w:spacing w:after="120"/>
      </w:pPr>
      <w:r w:rsidRPr="00823559">
        <w:rPr>
          <w:rFonts w:hint="eastAsia"/>
        </w:rPr>
        <w:t xml:space="preserve">Challenges Ahead </w:t>
      </w:r>
    </w:p>
    <w:p w:rsidR="00823559" w:rsidRPr="00764380" w:rsidRDefault="00823559" w:rsidP="00823559">
      <w:pPr>
        <w:pStyle w:val="10"/>
        <w:rPr>
          <w:rFonts w:ascii="바탕" w:eastAsia="바탕" w:hAnsi="바탕" w:cs="바탕"/>
        </w:rPr>
      </w:pPr>
      <w:r w:rsidRPr="00823559">
        <w:rPr>
          <w:rFonts w:hint="eastAsia"/>
        </w:rPr>
        <w:t>Trying to implement an effective ban on HFO in the Arctic won</w:t>
      </w:r>
      <w:r w:rsidRPr="00823559">
        <w:rPr>
          <w:rFonts w:hint="eastAsia"/>
        </w:rPr>
        <w:t>’</w:t>
      </w:r>
      <w:r w:rsidRPr="00823559">
        <w:rPr>
          <w:rFonts w:hint="eastAsia"/>
        </w:rPr>
        <w:t>t be an easy task compared to the Antarctic. First there is the question of costs. It is generally known that the cost savings gained from HFO use by ships outweigh the negative costs associated with human health and the environment. However, most ships are built to operate on HFO and switching to a cleaner fuel will be expensive for both shipowners and the Arctic communities. For example, it has been estimated that switching from HFO to a cleaner alternative such as distillate would have increased fuel costs for an individual ship in the Arctic fleet by 55%. Therefore, even if the price of LNG falls below that of HFO in the future, it is likely for the short term that most ships will still consider it economical to run on HFO. Furthermore, the implementation of the 0.5% Sulphur cap from 2020, and other similar trends towards promoting greener and cleaner fuel use will likely encourage ships to switch away from dirty fuel in the longer term. However, most ships that currently operate on HFO is expected to use desul</w:t>
      </w:r>
      <w:r w:rsidRPr="00823559">
        <w:rPr>
          <w:rFonts w:hint="eastAsia"/>
        </w:rPr>
        <w:t xml:space="preserve">furized residual fuel or residual fuel blends that comply with the standard rather than switching to more expensive cleaner fuel or installing scrubbers. </w:t>
      </w:r>
    </w:p>
    <w:p w:rsidR="00823559" w:rsidRPr="00823559" w:rsidRDefault="00823559" w:rsidP="00823559">
      <w:pPr>
        <w:pStyle w:val="10"/>
      </w:pPr>
      <w:r w:rsidRPr="00823559">
        <w:rPr>
          <w:rFonts w:hint="eastAsia"/>
        </w:rPr>
        <w:t>Then, there is the question of political will. Countries are more reticent to impose an effective ban on HFO use in the Arctic than the Antarctic, because the political cost associated with it is higher. Russia</w:t>
      </w:r>
      <w:r w:rsidRPr="00823559">
        <w:rPr>
          <w:rFonts w:hint="eastAsia"/>
        </w:rPr>
        <w:t>’</w:t>
      </w:r>
      <w:r w:rsidRPr="00823559">
        <w:rPr>
          <w:rFonts w:hint="eastAsia"/>
        </w:rPr>
        <w:t xml:space="preserve">s involvement in the effort will be particularly important, as the country owns the longest Arctic coastline, and the Northern Sea Route is more likely to see a significant increase in shipping traffic in the future. But more importantly, Russian vessels accounted for 56% of the Arctic fleet that consumed HFO in 2015. Positively, Russia has acknowledged the need to move away from HFO use, and the country is trying to build more cleaner vessels and icebreakers. However, faced with a difficult economic situation, and ongoing Western sanctions, the real challenge will be whether the transition to cleaner marine fuel can occur soon enough before a major oil spill strikes. </w:t>
      </w:r>
    </w:p>
    <w:p w:rsidR="00764380" w:rsidRDefault="00764380" w:rsidP="00823559">
      <w:pPr>
        <w:pStyle w:val="10"/>
      </w:pPr>
    </w:p>
    <w:p w:rsidR="00764380" w:rsidRPr="00764380" w:rsidRDefault="00823559" w:rsidP="00764380">
      <w:pPr>
        <w:pStyle w:val="contactinformation"/>
        <w:rPr>
          <w:b/>
        </w:rPr>
      </w:pPr>
      <w:r w:rsidRPr="00764380">
        <w:rPr>
          <w:rFonts w:hint="eastAsia"/>
          <w:b/>
        </w:rPr>
        <w:t>Contact Information</w:t>
      </w:r>
    </w:p>
    <w:p w:rsidR="00823559" w:rsidRPr="00823559" w:rsidRDefault="00823559" w:rsidP="00764380">
      <w:pPr>
        <w:pStyle w:val="contactinformation"/>
      </w:pPr>
      <w:r w:rsidRPr="00823559">
        <w:rPr>
          <w:rFonts w:hint="eastAsia"/>
        </w:rPr>
        <w:t>Name: Kim, Jee Hye</w:t>
      </w:r>
    </w:p>
    <w:p w:rsidR="008E58CF" w:rsidRPr="00823559" w:rsidRDefault="00823559" w:rsidP="006F6EDD">
      <w:pPr>
        <w:pStyle w:val="contactinformation"/>
      </w:pPr>
      <w:r w:rsidRPr="00823559">
        <w:rPr>
          <w:rFonts w:hint="eastAsia"/>
        </w:rPr>
        <w:t>E-Mail: jhkim85@kmi.re.kr</w:t>
      </w:r>
    </w:p>
    <w:p w:rsidR="008E58CF" w:rsidRPr="006F6EDD" w:rsidRDefault="008E58CF" w:rsidP="006F6EDD">
      <w:pPr>
        <w:pStyle w:val="contactinformation"/>
        <w:sectPr w:rsidR="008E58CF" w:rsidRPr="006F6EDD" w:rsidSect="00320E32">
          <w:endnotePr>
            <w:numFmt w:val="decimal"/>
          </w:endnotePr>
          <w:type w:val="continuous"/>
          <w:pgSz w:w="10318" w:h="14173"/>
          <w:pgMar w:top="1474" w:right="737" w:bottom="964" w:left="737" w:header="567" w:footer="340" w:gutter="0"/>
          <w:cols w:num="2" w:space="300"/>
        </w:sectPr>
      </w:pPr>
    </w:p>
    <w:p w:rsidR="00E649E1" w:rsidRDefault="00E649E1" w:rsidP="00E649E1">
      <w:pPr>
        <w:pStyle w:val="10"/>
        <w:rPr>
          <w:shd w:val="clear" w:color="auto" w:fill="FFFFFF"/>
        </w:rPr>
      </w:pPr>
    </w:p>
    <w:p w:rsidR="00BC4513" w:rsidRPr="002E0C3C" w:rsidRDefault="00BC4513" w:rsidP="00AE7AB0">
      <w:pPr>
        <w:rPr>
          <w:rFonts w:ascii="Times New Roman" w:eastAsia="-윤명조120" w:hAnsi="Times New Roman"/>
          <w:b/>
          <w:color w:val="FF0000"/>
          <w:spacing w:val="-4"/>
          <w:sz w:val="18"/>
          <w:szCs w:val="18"/>
        </w:rPr>
      </w:pPr>
      <w:r w:rsidRPr="002E0C3C">
        <w:rPr>
          <w:b/>
          <w:color w:val="FF0000"/>
        </w:rPr>
        <w:br w:type="page"/>
      </w:r>
    </w:p>
    <w:p w:rsidR="00BC4513" w:rsidRPr="002E0C3C" w:rsidRDefault="00BC4513" w:rsidP="00BC4513">
      <w:pPr>
        <w:pStyle w:val="10"/>
        <w:jc w:val="right"/>
        <w:rPr>
          <w:rFonts w:ascii="Arial" w:hAnsi="Arial" w:cs="Arial"/>
          <w:color w:val="FF0000"/>
          <w:sz w:val="16"/>
          <w:szCs w:val="16"/>
        </w:rPr>
        <w:sectPr w:rsidR="00BC4513" w:rsidRPr="002E0C3C" w:rsidSect="00320E32">
          <w:endnotePr>
            <w:numFmt w:val="decimal"/>
          </w:endnotePr>
          <w:type w:val="continuous"/>
          <w:pgSz w:w="10318" w:h="14173"/>
          <w:pgMar w:top="1474" w:right="737" w:bottom="964" w:left="737" w:header="567" w:footer="340" w:gutter="0"/>
          <w:cols w:num="2" w:space="300"/>
        </w:sectPr>
      </w:pPr>
    </w:p>
    <w:p w:rsidR="00B362E6" w:rsidRPr="00F17312" w:rsidRDefault="00B362E6" w:rsidP="00B362E6">
      <w:pPr>
        <w:pStyle w:val="a7"/>
        <w:rPr>
          <w:b w:val="0"/>
        </w:rPr>
      </w:pPr>
      <w:r w:rsidRPr="00F17312">
        <w:lastRenderedPageBreak/>
        <w:t xml:space="preserve">A </w:t>
      </w:r>
      <w:r w:rsidRPr="00F17312">
        <w:rPr>
          <w:rFonts w:hint="eastAsia"/>
        </w:rPr>
        <w:t>S</w:t>
      </w:r>
      <w:r w:rsidRPr="00F17312">
        <w:t xml:space="preserve">tudy on the Development of Estimation Methodology for Psychological Cost in </w:t>
      </w:r>
      <w:r w:rsidRPr="00F17312">
        <w:rPr>
          <w:rFonts w:hint="eastAsia"/>
        </w:rPr>
        <w:t>M</w:t>
      </w:r>
      <w:r w:rsidRPr="00F17312">
        <w:t xml:space="preserve">arine </w:t>
      </w:r>
      <w:r w:rsidRPr="00F17312">
        <w:rPr>
          <w:rFonts w:hint="eastAsia"/>
        </w:rPr>
        <w:t>A</w:t>
      </w:r>
      <w:r w:rsidRPr="00F17312">
        <w:t>ccidents</w:t>
      </w:r>
    </w:p>
    <w:p w:rsidR="00B362E6" w:rsidRPr="00B362E6" w:rsidRDefault="00B362E6" w:rsidP="00DD01A4">
      <w:pPr>
        <w:pStyle w:val="a7"/>
      </w:pPr>
    </w:p>
    <w:p w:rsidR="00BC4513" w:rsidRPr="002E0C3C" w:rsidRDefault="00BC4513" w:rsidP="00BC4513">
      <w:pPr>
        <w:pStyle w:val="a7"/>
        <w:rPr>
          <w:color w:val="FF0000"/>
        </w:rPr>
        <w:sectPr w:rsidR="00BC4513" w:rsidRPr="002E0C3C" w:rsidSect="00320E32">
          <w:headerReference w:type="default" r:id="rId28"/>
          <w:endnotePr>
            <w:numFmt w:val="decimal"/>
          </w:endnotePr>
          <w:type w:val="continuous"/>
          <w:pgSz w:w="10318" w:h="14173"/>
          <w:pgMar w:top="1474" w:right="737" w:bottom="964" w:left="737" w:header="567" w:footer="340" w:gutter="0"/>
          <w:cols w:space="300"/>
        </w:sectPr>
      </w:pPr>
    </w:p>
    <w:p w:rsidR="005B1470" w:rsidRPr="005B1470" w:rsidRDefault="005B1470" w:rsidP="005B1470">
      <w:pPr>
        <w:pStyle w:val="1Introduction"/>
        <w:ind w:left="218" w:hanging="218"/>
      </w:pPr>
      <w:r w:rsidRPr="005B1470">
        <w:t>1. Purpose</w:t>
      </w:r>
    </w:p>
    <w:p w:rsidR="00B362E6" w:rsidRPr="00A03387" w:rsidRDefault="00B362E6" w:rsidP="00B362E6">
      <w:pPr>
        <w:pStyle w:val="10"/>
      </w:pPr>
      <w:r w:rsidRPr="00A03387">
        <w:rPr>
          <w:rFonts w:hint="eastAsia"/>
        </w:rPr>
        <w:t xml:space="preserve">The primary purpose of this study is to estimate the </w:t>
      </w:r>
      <w:r w:rsidRPr="00A03387">
        <w:t>psychological</w:t>
      </w:r>
      <w:r w:rsidRPr="00A03387">
        <w:rPr>
          <w:rFonts w:hint="eastAsia"/>
        </w:rPr>
        <w:t xml:space="preserve"> cost of marine accidents using reasonable </w:t>
      </w:r>
      <w:r w:rsidRPr="00A03387">
        <w:t>methodologies</w:t>
      </w:r>
      <w:r>
        <w:rPr>
          <w:rFonts w:hint="eastAsia"/>
        </w:rPr>
        <w:t>,</w:t>
      </w:r>
      <w:r w:rsidRPr="00A03387">
        <w:rPr>
          <w:rFonts w:hint="eastAsia"/>
        </w:rPr>
        <w:t xml:space="preserve"> and then to </w:t>
      </w:r>
      <w:r w:rsidRPr="00A03387">
        <w:t>include</w:t>
      </w:r>
      <w:r w:rsidRPr="00A03387">
        <w:rPr>
          <w:rFonts w:hint="eastAsia"/>
        </w:rPr>
        <w:t xml:space="preserve"> it to the damage cost of marine accidents, ultimately </w:t>
      </w:r>
      <w:r w:rsidRPr="00A03387">
        <w:t>contributing</w:t>
      </w:r>
      <w:r w:rsidRPr="00A03387">
        <w:rPr>
          <w:rFonts w:hint="eastAsia"/>
        </w:rPr>
        <w:t xml:space="preserve"> to more accurate </w:t>
      </w:r>
      <w:r w:rsidRPr="00A03387">
        <w:t>calculation</w:t>
      </w:r>
      <w:r w:rsidRPr="00A03387">
        <w:rPr>
          <w:rFonts w:hint="eastAsia"/>
        </w:rPr>
        <w:t xml:space="preserve"> of the total cost of marine accidents. </w:t>
      </w:r>
    </w:p>
    <w:tbl>
      <w:tblPr>
        <w:tblpPr w:leftFromText="142" w:rightFromText="142" w:vertAnchor="page" w:horzAnchor="margin" w:tblpXSpec="center" w:tblpY="5799"/>
        <w:tblOverlap w:val="never"/>
        <w:tblW w:w="8907" w:type="dxa"/>
        <w:tblBorders>
          <w:bottom w:val="single" w:sz="2" w:space="0" w:color="000000"/>
          <w:insideH w:val="single" w:sz="2" w:space="0" w:color="808080" w:themeColor="background1" w:themeShade="80"/>
          <w:insideV w:val="single" w:sz="2" w:space="0" w:color="808080" w:themeColor="background1" w:themeShade="80"/>
        </w:tblBorders>
        <w:tblCellMar>
          <w:top w:w="15" w:type="dxa"/>
          <w:left w:w="15" w:type="dxa"/>
          <w:bottom w:w="15" w:type="dxa"/>
          <w:right w:w="15" w:type="dxa"/>
        </w:tblCellMar>
        <w:tblLook w:val="04A0" w:firstRow="1" w:lastRow="0" w:firstColumn="1" w:lastColumn="0" w:noHBand="0" w:noVBand="1"/>
      </w:tblPr>
      <w:tblGrid>
        <w:gridCol w:w="1592"/>
        <w:gridCol w:w="3838"/>
        <w:gridCol w:w="3477"/>
      </w:tblGrid>
      <w:tr w:rsidR="00993D93" w:rsidRPr="001E25DE" w:rsidTr="00371CFA">
        <w:trPr>
          <w:trHeight w:val="224"/>
        </w:trPr>
        <w:tc>
          <w:tcPr>
            <w:tcW w:w="8907" w:type="dxa"/>
            <w:gridSpan w:val="3"/>
            <w:tcBorders>
              <w:top w:val="nil"/>
              <w:bottom w:val="single" w:sz="6" w:space="0" w:color="808080" w:themeColor="background1" w:themeShade="80"/>
            </w:tcBorders>
            <w:shd w:val="clear" w:color="auto" w:fill="FFFFFF" w:themeFill="background1"/>
            <w:tcMar>
              <w:top w:w="28" w:type="dxa"/>
              <w:left w:w="28" w:type="dxa"/>
              <w:bottom w:w="28" w:type="dxa"/>
              <w:right w:w="28" w:type="dxa"/>
            </w:tcMar>
            <w:vAlign w:val="center"/>
          </w:tcPr>
          <w:p w:rsidR="00993D93" w:rsidRDefault="00993D93" w:rsidP="00993D93">
            <w:pPr>
              <w:pStyle w:val="a6"/>
              <w:spacing w:after="120"/>
            </w:pPr>
          </w:p>
          <w:p w:rsidR="00993D93" w:rsidRPr="00605386" w:rsidRDefault="00993D93" w:rsidP="00993D93">
            <w:pPr>
              <w:pStyle w:val="a6"/>
              <w:spacing w:after="120"/>
              <w:rPr>
                <w:color w:val="FFFFFF" w:themeColor="background1"/>
              </w:rPr>
            </w:pPr>
            <w:r w:rsidRPr="005618D9">
              <w:t>&lt;Table&gt; Characteristics of the Methodologies</w:t>
            </w:r>
          </w:p>
        </w:tc>
      </w:tr>
      <w:tr w:rsidR="00993D93" w:rsidRPr="00F736D8" w:rsidTr="00371CFA">
        <w:trPr>
          <w:trHeight w:val="523"/>
        </w:trPr>
        <w:tc>
          <w:tcPr>
            <w:tcW w:w="1592" w:type="dxa"/>
            <w:tcBorders>
              <w:top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8FC31F"/>
            <w:tcMar>
              <w:top w:w="28" w:type="dxa"/>
              <w:left w:w="28" w:type="dxa"/>
              <w:bottom w:w="28" w:type="dxa"/>
              <w:right w:w="28" w:type="dxa"/>
            </w:tcMar>
            <w:vAlign w:val="center"/>
            <w:hideMark/>
          </w:tcPr>
          <w:p w:rsidR="00993D93" w:rsidRPr="003F1F38" w:rsidRDefault="00993D93" w:rsidP="00993D93">
            <w:pPr>
              <w:pStyle w:val="a4"/>
              <w:spacing w:line="240" w:lineRule="auto"/>
              <w:rPr>
                <w:b/>
                <w:color w:val="FFFFFF" w:themeColor="background1"/>
              </w:rPr>
            </w:pPr>
            <w:r w:rsidRPr="00605386">
              <w:rPr>
                <w:b/>
                <w:color w:val="FFFFFF" w:themeColor="background1"/>
              </w:rPr>
              <w:t>Methodology</w:t>
            </w:r>
          </w:p>
        </w:tc>
        <w:tc>
          <w:tcPr>
            <w:tcW w:w="383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8FC31F"/>
            <w:tcMar>
              <w:top w:w="28" w:type="dxa"/>
              <w:left w:w="28" w:type="dxa"/>
              <w:bottom w:w="28" w:type="dxa"/>
              <w:right w:w="28" w:type="dxa"/>
            </w:tcMar>
            <w:vAlign w:val="center"/>
            <w:hideMark/>
          </w:tcPr>
          <w:p w:rsidR="00993D93" w:rsidRPr="003F1F38" w:rsidRDefault="00993D93" w:rsidP="00993D93">
            <w:pPr>
              <w:pStyle w:val="a4"/>
              <w:spacing w:line="240" w:lineRule="auto"/>
              <w:rPr>
                <w:b/>
                <w:color w:val="FFFFFF" w:themeColor="background1"/>
              </w:rPr>
            </w:pPr>
            <w:r w:rsidRPr="00605386">
              <w:rPr>
                <w:b/>
                <w:color w:val="FFFFFF" w:themeColor="background1"/>
              </w:rPr>
              <w:t>Applying Area</w:t>
            </w:r>
          </w:p>
        </w:tc>
        <w:tc>
          <w:tcPr>
            <w:tcW w:w="3477" w:type="dxa"/>
            <w:tcBorders>
              <w:top w:val="single" w:sz="6" w:space="0" w:color="808080" w:themeColor="background1" w:themeShade="80"/>
              <w:left w:val="single" w:sz="6" w:space="0" w:color="808080" w:themeColor="background1" w:themeShade="80"/>
              <w:bottom w:val="single" w:sz="6" w:space="0" w:color="808080" w:themeColor="background1" w:themeShade="80"/>
            </w:tcBorders>
            <w:shd w:val="clear" w:color="auto" w:fill="8FC31F"/>
            <w:tcMar>
              <w:top w:w="28" w:type="dxa"/>
              <w:left w:w="28" w:type="dxa"/>
              <w:bottom w:w="28" w:type="dxa"/>
              <w:right w:w="28" w:type="dxa"/>
            </w:tcMar>
            <w:vAlign w:val="center"/>
            <w:hideMark/>
          </w:tcPr>
          <w:p w:rsidR="00993D93" w:rsidRPr="003F1F38" w:rsidRDefault="00993D93" w:rsidP="00993D93">
            <w:pPr>
              <w:pStyle w:val="a4"/>
              <w:spacing w:line="240" w:lineRule="auto"/>
              <w:rPr>
                <w:b/>
                <w:color w:val="FFFFFF" w:themeColor="background1"/>
              </w:rPr>
            </w:pPr>
            <w:r w:rsidRPr="00F736D8">
              <w:rPr>
                <w:b/>
                <w:color w:val="FFFFFF" w:themeColor="background1"/>
              </w:rPr>
              <w:t>Characteristics of the Methodologies and details</w:t>
            </w:r>
          </w:p>
        </w:tc>
      </w:tr>
      <w:tr w:rsidR="00993D93" w:rsidRPr="001E25DE" w:rsidTr="00371CFA">
        <w:trPr>
          <w:trHeight w:val="1495"/>
        </w:trPr>
        <w:tc>
          <w:tcPr>
            <w:tcW w:w="1592" w:type="dxa"/>
            <w:tcBorders>
              <w:top w:val="single" w:sz="6" w:space="0" w:color="808080" w:themeColor="background1" w:themeShade="80"/>
              <w:right w:val="single" w:sz="6" w:space="0" w:color="808080" w:themeColor="background1" w:themeShade="80"/>
            </w:tcBorders>
            <w:shd w:val="clear" w:color="auto" w:fill="FBFCF3"/>
            <w:tcMar>
              <w:top w:w="28" w:type="dxa"/>
              <w:left w:w="28" w:type="dxa"/>
              <w:bottom w:w="28" w:type="dxa"/>
              <w:right w:w="28" w:type="dxa"/>
            </w:tcMar>
            <w:vAlign w:val="center"/>
          </w:tcPr>
          <w:p w:rsidR="00993D93" w:rsidRPr="00427387" w:rsidRDefault="00993D93" w:rsidP="00582854">
            <w:pPr>
              <w:pStyle w:val="a4"/>
              <w:spacing w:line="280" w:lineRule="atLeast"/>
            </w:pPr>
            <w:r w:rsidRPr="00B02588">
              <w:rPr>
                <w:rFonts w:hint="eastAsia"/>
              </w:rPr>
              <w:t>Literature</w:t>
            </w:r>
            <w:r w:rsidRPr="009E2FA5">
              <w:rPr>
                <w:rFonts w:hint="eastAsia"/>
              </w:rPr>
              <w:t xml:space="preserve"> review</w:t>
            </w:r>
          </w:p>
        </w:tc>
        <w:tc>
          <w:tcPr>
            <w:tcW w:w="3838" w:type="dxa"/>
            <w:tcBorders>
              <w:top w:val="single" w:sz="6" w:space="0" w:color="808080" w:themeColor="background1" w:themeShade="80"/>
              <w:left w:val="single" w:sz="6" w:space="0" w:color="808080" w:themeColor="background1" w:themeShade="80"/>
              <w:right w:val="single" w:sz="6" w:space="0" w:color="808080" w:themeColor="background1" w:themeShade="80"/>
            </w:tcBorders>
            <w:shd w:val="clear" w:color="auto" w:fill="FBFCF3"/>
            <w:tcMar>
              <w:top w:w="28" w:type="dxa"/>
              <w:left w:w="28" w:type="dxa"/>
              <w:bottom w:w="28" w:type="dxa"/>
              <w:right w:w="28" w:type="dxa"/>
            </w:tcMar>
            <w:vAlign w:val="center"/>
          </w:tcPr>
          <w:p w:rsidR="00993D93" w:rsidRPr="00F736D8" w:rsidRDefault="00993D93" w:rsidP="00582854">
            <w:pPr>
              <w:pStyle w:val="a4"/>
              <w:spacing w:line="280" w:lineRule="atLeast"/>
              <w:ind w:left="91" w:hangingChars="60" w:hanging="91"/>
              <w:jc w:val="left"/>
            </w:pPr>
            <w:r w:rsidRPr="00F736D8">
              <w:rPr>
                <w:rFonts w:hint="eastAsia"/>
              </w:rPr>
              <w:t>- Analyze research reports and literature (articles) related to the estimation of domestic and foreign accident costs (road, railway, ship etc.)</w:t>
            </w:r>
          </w:p>
          <w:p w:rsidR="00993D93" w:rsidRPr="00F736D8" w:rsidRDefault="00993D93" w:rsidP="00582854">
            <w:pPr>
              <w:pStyle w:val="a4"/>
              <w:spacing w:line="280" w:lineRule="atLeast"/>
              <w:ind w:left="91" w:hangingChars="60" w:hanging="91"/>
              <w:jc w:val="left"/>
            </w:pPr>
            <w:r w:rsidRPr="00F736D8">
              <w:rPr>
                <w:rFonts w:hint="eastAsia"/>
              </w:rPr>
              <w:t>- Analyze related materials including statistics on domestic and foreign marine accidents</w:t>
            </w:r>
          </w:p>
        </w:tc>
        <w:tc>
          <w:tcPr>
            <w:tcW w:w="3477" w:type="dxa"/>
            <w:tcBorders>
              <w:top w:val="single" w:sz="6" w:space="0" w:color="808080" w:themeColor="background1" w:themeShade="80"/>
              <w:left w:val="single" w:sz="6" w:space="0" w:color="808080" w:themeColor="background1" w:themeShade="80"/>
            </w:tcBorders>
            <w:shd w:val="clear" w:color="auto" w:fill="FBFCF3"/>
            <w:tcMar>
              <w:top w:w="28" w:type="dxa"/>
              <w:left w:w="28" w:type="dxa"/>
              <w:bottom w:w="28" w:type="dxa"/>
              <w:right w:w="28" w:type="dxa"/>
            </w:tcMar>
            <w:vAlign w:val="center"/>
          </w:tcPr>
          <w:p w:rsidR="00993D93" w:rsidRPr="00F736D8" w:rsidRDefault="00993D93" w:rsidP="00582854">
            <w:pPr>
              <w:pStyle w:val="a4"/>
              <w:spacing w:line="280" w:lineRule="atLeast"/>
              <w:jc w:val="left"/>
            </w:pPr>
            <w:r w:rsidRPr="00F736D8">
              <w:rPr>
                <w:rFonts w:hint="eastAsia"/>
              </w:rPr>
              <w:t xml:space="preserve">- Collect and analyze domestic and foreign reports related to cost analysis including </w:t>
            </w:r>
            <w:r w:rsidRPr="00F736D8">
              <w:t>accident</w:t>
            </w:r>
            <w:r w:rsidRPr="00F736D8">
              <w:rPr>
                <w:rFonts w:hint="eastAsia"/>
              </w:rPr>
              <w:t xml:space="preserve"> costs, social costs and marine accident costs</w:t>
            </w:r>
          </w:p>
        </w:tc>
      </w:tr>
      <w:tr w:rsidR="00993D93" w:rsidRPr="001E25DE" w:rsidTr="00371CFA">
        <w:trPr>
          <w:trHeight w:val="1347"/>
        </w:trPr>
        <w:tc>
          <w:tcPr>
            <w:tcW w:w="1592" w:type="dxa"/>
            <w:tcBorders>
              <w:top w:val="single" w:sz="6" w:space="0" w:color="808080" w:themeColor="background1" w:themeShade="80"/>
              <w:right w:val="single" w:sz="6" w:space="0" w:color="808080" w:themeColor="background1" w:themeShade="80"/>
            </w:tcBorders>
            <w:shd w:val="clear" w:color="auto" w:fill="FBFCF3"/>
            <w:tcMar>
              <w:top w:w="28" w:type="dxa"/>
              <w:left w:w="28" w:type="dxa"/>
              <w:bottom w:w="28" w:type="dxa"/>
              <w:right w:w="28" w:type="dxa"/>
            </w:tcMar>
            <w:vAlign w:val="center"/>
          </w:tcPr>
          <w:p w:rsidR="00993D93" w:rsidRPr="00B02588" w:rsidRDefault="00993D93" w:rsidP="00582854">
            <w:pPr>
              <w:pStyle w:val="a4"/>
              <w:spacing w:line="280" w:lineRule="atLeast"/>
            </w:pPr>
            <w:r w:rsidRPr="00B02588">
              <w:rPr>
                <w:rFonts w:hint="eastAsia"/>
              </w:rPr>
              <w:t>Survey</w:t>
            </w:r>
          </w:p>
        </w:tc>
        <w:tc>
          <w:tcPr>
            <w:tcW w:w="3838" w:type="dxa"/>
            <w:tcBorders>
              <w:top w:val="single" w:sz="6" w:space="0" w:color="808080" w:themeColor="background1" w:themeShade="80"/>
              <w:left w:val="single" w:sz="6" w:space="0" w:color="808080" w:themeColor="background1" w:themeShade="80"/>
              <w:right w:val="single" w:sz="6" w:space="0" w:color="808080" w:themeColor="background1" w:themeShade="80"/>
            </w:tcBorders>
            <w:shd w:val="clear" w:color="auto" w:fill="FBFCF3"/>
            <w:tcMar>
              <w:top w:w="28" w:type="dxa"/>
              <w:left w:w="28" w:type="dxa"/>
              <w:bottom w:w="28" w:type="dxa"/>
              <w:right w:w="28" w:type="dxa"/>
            </w:tcMar>
            <w:vAlign w:val="center"/>
          </w:tcPr>
          <w:p w:rsidR="00993D93" w:rsidRPr="00F736D8" w:rsidRDefault="00993D93" w:rsidP="00582854">
            <w:pPr>
              <w:pStyle w:val="a4"/>
              <w:spacing w:line="280" w:lineRule="atLeast"/>
              <w:ind w:left="91" w:hangingChars="60" w:hanging="91"/>
              <w:jc w:val="left"/>
            </w:pPr>
            <w:r w:rsidRPr="00F736D8">
              <w:rPr>
                <w:rFonts w:hint="eastAsia"/>
              </w:rPr>
              <w:t>- Estimate the psychological cost of marine accidents</w:t>
            </w:r>
          </w:p>
          <w:p w:rsidR="00993D93" w:rsidRPr="00F736D8" w:rsidRDefault="00993D93" w:rsidP="00582854">
            <w:pPr>
              <w:pStyle w:val="a4"/>
              <w:spacing w:line="280" w:lineRule="atLeast"/>
              <w:ind w:left="91" w:hangingChars="60" w:hanging="91"/>
              <w:jc w:val="left"/>
            </w:pPr>
            <w:r w:rsidRPr="00F736D8">
              <w:rPr>
                <w:rFonts w:hint="eastAsia"/>
              </w:rPr>
              <w:t>- Design the survey/Make questionnaire/Conduct the survey/Analyze the result</w:t>
            </w:r>
          </w:p>
        </w:tc>
        <w:tc>
          <w:tcPr>
            <w:tcW w:w="3477" w:type="dxa"/>
            <w:tcBorders>
              <w:top w:val="single" w:sz="6" w:space="0" w:color="808080" w:themeColor="background1" w:themeShade="80"/>
              <w:left w:val="single" w:sz="6" w:space="0" w:color="808080" w:themeColor="background1" w:themeShade="80"/>
            </w:tcBorders>
            <w:shd w:val="clear" w:color="auto" w:fill="FBFCF3"/>
            <w:tcMar>
              <w:top w:w="28" w:type="dxa"/>
              <w:left w:w="28" w:type="dxa"/>
              <w:bottom w:w="28" w:type="dxa"/>
              <w:right w:w="28" w:type="dxa"/>
            </w:tcMar>
            <w:vAlign w:val="center"/>
          </w:tcPr>
          <w:p w:rsidR="00993D93" w:rsidRPr="00F736D8" w:rsidRDefault="00993D93" w:rsidP="00582854">
            <w:pPr>
              <w:pStyle w:val="a4"/>
              <w:spacing w:line="280" w:lineRule="atLeast"/>
              <w:ind w:left="91" w:hangingChars="60" w:hanging="91"/>
              <w:jc w:val="left"/>
            </w:pPr>
            <w:r w:rsidRPr="00F736D8">
              <w:rPr>
                <w:rFonts w:hint="eastAsia"/>
              </w:rPr>
              <w:t>- Conduct C</w:t>
            </w:r>
            <w:r w:rsidRPr="00F736D8">
              <w:t>o</w:t>
            </w:r>
            <w:r w:rsidRPr="00F736D8">
              <w:rPr>
                <w:rFonts w:hint="eastAsia"/>
              </w:rPr>
              <w:t>ntingent Valuation Method(CVM) survey for estimating the psychological cost of marine accidents</w:t>
            </w:r>
          </w:p>
        </w:tc>
      </w:tr>
      <w:tr w:rsidR="00993D93" w:rsidRPr="001E25DE" w:rsidTr="00371CFA">
        <w:trPr>
          <w:trHeight w:val="1385"/>
        </w:trPr>
        <w:tc>
          <w:tcPr>
            <w:tcW w:w="1592" w:type="dxa"/>
            <w:tcBorders>
              <w:top w:val="single" w:sz="6" w:space="0" w:color="808080" w:themeColor="background1" w:themeShade="80"/>
              <w:right w:val="single" w:sz="6" w:space="0" w:color="808080" w:themeColor="background1" w:themeShade="80"/>
            </w:tcBorders>
            <w:shd w:val="clear" w:color="auto" w:fill="FBFCF3"/>
            <w:tcMar>
              <w:top w:w="28" w:type="dxa"/>
              <w:left w:w="28" w:type="dxa"/>
              <w:bottom w:w="28" w:type="dxa"/>
              <w:right w:w="28" w:type="dxa"/>
            </w:tcMar>
            <w:vAlign w:val="center"/>
          </w:tcPr>
          <w:p w:rsidR="00993D93" w:rsidRPr="00B02588" w:rsidRDefault="00993D93" w:rsidP="00582854">
            <w:pPr>
              <w:pStyle w:val="a4"/>
              <w:spacing w:line="280" w:lineRule="atLeast"/>
            </w:pPr>
            <w:r w:rsidRPr="00B02588">
              <w:rPr>
                <w:rFonts w:hint="eastAsia"/>
              </w:rPr>
              <w:t>Consultation and interview with domestic experts</w:t>
            </w:r>
          </w:p>
        </w:tc>
        <w:tc>
          <w:tcPr>
            <w:tcW w:w="3838" w:type="dxa"/>
            <w:tcBorders>
              <w:top w:val="single" w:sz="6" w:space="0" w:color="808080" w:themeColor="background1" w:themeShade="80"/>
              <w:left w:val="single" w:sz="6" w:space="0" w:color="808080" w:themeColor="background1" w:themeShade="80"/>
              <w:right w:val="single" w:sz="6" w:space="0" w:color="808080" w:themeColor="background1" w:themeShade="80"/>
            </w:tcBorders>
            <w:shd w:val="clear" w:color="auto" w:fill="FBFCF3"/>
            <w:tcMar>
              <w:top w:w="28" w:type="dxa"/>
              <w:left w:w="28" w:type="dxa"/>
              <w:bottom w:w="28" w:type="dxa"/>
              <w:right w:w="28" w:type="dxa"/>
            </w:tcMar>
            <w:vAlign w:val="center"/>
          </w:tcPr>
          <w:p w:rsidR="00993D93" w:rsidRPr="00F736D8" w:rsidRDefault="00993D93" w:rsidP="00582854">
            <w:pPr>
              <w:pStyle w:val="a4"/>
              <w:spacing w:line="280" w:lineRule="atLeast"/>
              <w:ind w:left="91" w:hangingChars="60" w:hanging="91"/>
              <w:jc w:val="left"/>
            </w:pPr>
            <w:r w:rsidRPr="00F736D8">
              <w:t>-</w:t>
            </w:r>
            <w:r w:rsidRPr="00F736D8">
              <w:rPr>
                <w:rFonts w:hint="eastAsia"/>
              </w:rPr>
              <w:t xml:space="preserve"> Detailed investigation on the cost estimation of road accidents</w:t>
            </w:r>
          </w:p>
          <w:p w:rsidR="00993D93" w:rsidRPr="00F736D8" w:rsidRDefault="00993D93" w:rsidP="00582854">
            <w:pPr>
              <w:pStyle w:val="a4"/>
              <w:spacing w:line="280" w:lineRule="atLeast"/>
              <w:ind w:left="91" w:hangingChars="60" w:hanging="91"/>
              <w:jc w:val="left"/>
            </w:pPr>
            <w:r w:rsidRPr="00F736D8">
              <w:t>-</w:t>
            </w:r>
            <w:r w:rsidRPr="00F736D8">
              <w:rPr>
                <w:rFonts w:hint="eastAsia"/>
              </w:rPr>
              <w:t xml:space="preserve"> Detailed investigation related to the accident cost of fishing vessel, coastal ship and oceangoing vessel</w:t>
            </w:r>
          </w:p>
        </w:tc>
        <w:tc>
          <w:tcPr>
            <w:tcW w:w="3477" w:type="dxa"/>
            <w:tcBorders>
              <w:top w:val="single" w:sz="6" w:space="0" w:color="808080" w:themeColor="background1" w:themeShade="80"/>
              <w:left w:val="single" w:sz="6" w:space="0" w:color="808080" w:themeColor="background1" w:themeShade="80"/>
            </w:tcBorders>
            <w:shd w:val="clear" w:color="auto" w:fill="FBFCF3"/>
            <w:tcMar>
              <w:top w:w="28" w:type="dxa"/>
              <w:left w:w="28" w:type="dxa"/>
              <w:bottom w:w="28" w:type="dxa"/>
              <w:right w:w="28" w:type="dxa"/>
            </w:tcMar>
            <w:vAlign w:val="center"/>
          </w:tcPr>
          <w:p w:rsidR="00993D93" w:rsidRPr="00F736D8" w:rsidRDefault="00993D93" w:rsidP="00582854">
            <w:pPr>
              <w:pStyle w:val="a4"/>
              <w:spacing w:line="280" w:lineRule="atLeast"/>
              <w:ind w:left="91" w:hangingChars="60" w:hanging="91"/>
              <w:jc w:val="left"/>
            </w:pPr>
            <w:r w:rsidRPr="00F736D8">
              <w:t>-</w:t>
            </w:r>
            <w:r w:rsidRPr="00F736D8">
              <w:rPr>
                <w:rFonts w:hint="eastAsia"/>
              </w:rPr>
              <w:t xml:space="preserve"> Consult with experts on road </w:t>
            </w:r>
            <w:r w:rsidRPr="00F736D8">
              <w:t>transport</w:t>
            </w:r>
            <w:r w:rsidRPr="00F736D8">
              <w:rPr>
                <w:rFonts w:hint="eastAsia"/>
              </w:rPr>
              <w:t xml:space="preserve"> as well as insurance experts on fishing vessel, coastal ship and oceangoing vessel on selecting accident cost items and estimating acci</w:t>
            </w:r>
            <w:r w:rsidRPr="00F736D8">
              <w:t>dent</w:t>
            </w:r>
            <w:r w:rsidRPr="00F736D8">
              <w:rPr>
                <w:rFonts w:hint="eastAsia"/>
              </w:rPr>
              <w:t xml:space="preserve"> costs</w:t>
            </w:r>
          </w:p>
        </w:tc>
      </w:tr>
      <w:tr w:rsidR="00993D93" w:rsidRPr="001E25DE" w:rsidTr="00371CFA">
        <w:trPr>
          <w:trHeight w:val="825"/>
        </w:trPr>
        <w:tc>
          <w:tcPr>
            <w:tcW w:w="1592" w:type="dxa"/>
            <w:tcBorders>
              <w:top w:val="single" w:sz="6" w:space="0" w:color="808080" w:themeColor="background1" w:themeShade="80"/>
              <w:right w:val="single" w:sz="6" w:space="0" w:color="808080" w:themeColor="background1" w:themeShade="80"/>
            </w:tcBorders>
            <w:shd w:val="clear" w:color="auto" w:fill="FBFCF3"/>
            <w:tcMar>
              <w:top w:w="28" w:type="dxa"/>
              <w:left w:w="28" w:type="dxa"/>
              <w:bottom w:w="28" w:type="dxa"/>
              <w:right w:w="28" w:type="dxa"/>
            </w:tcMar>
            <w:vAlign w:val="center"/>
          </w:tcPr>
          <w:p w:rsidR="00993D93" w:rsidRPr="00B02588" w:rsidRDefault="00993D93" w:rsidP="00582854">
            <w:pPr>
              <w:pStyle w:val="a4"/>
              <w:spacing w:line="280" w:lineRule="atLeast"/>
            </w:pPr>
            <w:r w:rsidRPr="00B02588">
              <w:rPr>
                <w:rFonts w:hint="eastAsia"/>
              </w:rPr>
              <w:t>Consultation with foreign experts</w:t>
            </w:r>
          </w:p>
        </w:tc>
        <w:tc>
          <w:tcPr>
            <w:tcW w:w="3838" w:type="dxa"/>
            <w:tcBorders>
              <w:top w:val="single" w:sz="6" w:space="0" w:color="808080" w:themeColor="background1" w:themeShade="80"/>
              <w:left w:val="single" w:sz="6" w:space="0" w:color="808080" w:themeColor="background1" w:themeShade="80"/>
              <w:right w:val="single" w:sz="6" w:space="0" w:color="808080" w:themeColor="background1" w:themeShade="80"/>
            </w:tcBorders>
            <w:shd w:val="clear" w:color="auto" w:fill="FBFCF3"/>
            <w:tcMar>
              <w:top w:w="28" w:type="dxa"/>
              <w:left w:w="28" w:type="dxa"/>
              <w:bottom w:w="28" w:type="dxa"/>
              <w:right w:w="28" w:type="dxa"/>
            </w:tcMar>
            <w:vAlign w:val="center"/>
          </w:tcPr>
          <w:p w:rsidR="00993D93" w:rsidRPr="002C261F" w:rsidRDefault="00993D93" w:rsidP="00582854">
            <w:pPr>
              <w:pStyle w:val="a4"/>
              <w:spacing w:line="280" w:lineRule="atLeast"/>
              <w:ind w:left="91" w:hangingChars="60" w:hanging="91"/>
              <w:jc w:val="left"/>
            </w:pPr>
            <w:r>
              <w:rPr>
                <w:rFonts w:hint="eastAsia"/>
              </w:rPr>
              <w:t>- Current status research on the estimation of traffic accidents in foreign countries such as US, EU, Japan and China</w:t>
            </w:r>
          </w:p>
        </w:tc>
        <w:tc>
          <w:tcPr>
            <w:tcW w:w="3477" w:type="dxa"/>
            <w:tcBorders>
              <w:top w:val="single" w:sz="6" w:space="0" w:color="808080" w:themeColor="background1" w:themeShade="80"/>
              <w:left w:val="single" w:sz="6" w:space="0" w:color="808080" w:themeColor="background1" w:themeShade="80"/>
            </w:tcBorders>
            <w:shd w:val="clear" w:color="auto" w:fill="FBFCF3"/>
            <w:tcMar>
              <w:top w:w="28" w:type="dxa"/>
              <w:left w:w="28" w:type="dxa"/>
              <w:bottom w:w="28" w:type="dxa"/>
              <w:right w:w="28" w:type="dxa"/>
            </w:tcMar>
            <w:vAlign w:val="center"/>
          </w:tcPr>
          <w:p w:rsidR="00993D93" w:rsidRPr="002C261F" w:rsidRDefault="00993D93" w:rsidP="00582854">
            <w:pPr>
              <w:pStyle w:val="a4"/>
              <w:spacing w:line="280" w:lineRule="atLeast"/>
              <w:ind w:left="91" w:hangingChars="60" w:hanging="91"/>
              <w:jc w:val="left"/>
            </w:pPr>
            <w:r>
              <w:rPr>
                <w:rFonts w:hint="eastAsia"/>
              </w:rPr>
              <w:t xml:space="preserve">- After the </w:t>
            </w:r>
            <w:r>
              <w:t>consultation</w:t>
            </w:r>
            <w:r>
              <w:rPr>
                <w:rFonts w:hint="eastAsia"/>
              </w:rPr>
              <w:t xml:space="preserve"> with foreign experts, summarize the current status of estimating traffic accident costs in overseas</w:t>
            </w:r>
          </w:p>
        </w:tc>
      </w:tr>
    </w:tbl>
    <w:p w:rsidR="00B362E6" w:rsidRPr="005618D9" w:rsidRDefault="00B362E6" w:rsidP="00B362E6">
      <w:pPr>
        <w:pStyle w:val="10"/>
      </w:pPr>
      <w:r>
        <w:rPr>
          <w:rFonts w:hint="eastAsia"/>
        </w:rPr>
        <w:t xml:space="preserve">Excluding the psychological cost from the damage cost of marine accidents could result to an error of excluding the psychological pain of the </w:t>
      </w:r>
      <w:r>
        <w:t>victim</w:t>
      </w:r>
      <w:r>
        <w:rPr>
          <w:rFonts w:hint="eastAsia"/>
        </w:rPr>
        <w:t xml:space="preserve"> and those close to him or her, and only calculate human and </w:t>
      </w:r>
      <w:r>
        <w:t>physical</w:t>
      </w:r>
      <w:r>
        <w:rPr>
          <w:rFonts w:hint="eastAsia"/>
        </w:rPr>
        <w:t xml:space="preserve"> damage costs. To prevent this problem, it is absolutely necessary to apply a scientific method to calculate the psychological cost of marine accidents.</w:t>
      </w:r>
      <w:r w:rsidR="00582854">
        <w:br w:type="column"/>
      </w:r>
    </w:p>
    <w:p w:rsidR="00B362E6" w:rsidRPr="005618D9" w:rsidRDefault="00B362E6" w:rsidP="00B362E6">
      <w:pPr>
        <w:pStyle w:val="10"/>
      </w:pPr>
      <w:r>
        <w:rPr>
          <w:rFonts w:hint="eastAsia"/>
        </w:rPr>
        <w:t xml:space="preserve">Another purpose of this study is to contribute to the </w:t>
      </w:r>
      <w:r>
        <w:t>development</w:t>
      </w:r>
      <w:r>
        <w:rPr>
          <w:rFonts w:hint="eastAsia"/>
        </w:rPr>
        <w:t xml:space="preserve"> of policy measures for reducing marine accidents through </w:t>
      </w:r>
      <w:r>
        <w:t>calculating</w:t>
      </w:r>
      <w:r>
        <w:rPr>
          <w:rFonts w:hint="eastAsia"/>
        </w:rPr>
        <w:t xml:space="preserve"> the psychological cost.</w:t>
      </w:r>
    </w:p>
    <w:p w:rsidR="00B362E6" w:rsidRPr="005618D9" w:rsidRDefault="00B362E6" w:rsidP="00B362E6">
      <w:pPr>
        <w:pStyle w:val="10"/>
      </w:pPr>
      <w:r>
        <w:rPr>
          <w:rFonts w:hint="eastAsia"/>
        </w:rPr>
        <w:t xml:space="preserve">We expect that the inclusion of psychological cost to the total cost of marine accidents </w:t>
      </w:r>
      <w:r>
        <w:t>would</w:t>
      </w:r>
      <w:r>
        <w:rPr>
          <w:rFonts w:hint="eastAsia"/>
        </w:rPr>
        <w:t xml:space="preserve"> significantly contribute to the outer expansion of marine safety policy. In other words, it </w:t>
      </w:r>
      <w:r>
        <w:t>would</w:t>
      </w:r>
      <w:r>
        <w:rPr>
          <w:rFonts w:hint="eastAsia"/>
        </w:rPr>
        <w:t xml:space="preserve"> broaden those subject to marine safety policy and expand PR activities.</w:t>
      </w:r>
    </w:p>
    <w:p w:rsidR="00B362E6" w:rsidRPr="007D234D" w:rsidRDefault="00B362E6" w:rsidP="00B362E6">
      <w:pPr>
        <w:pStyle w:val="10"/>
      </w:pPr>
    </w:p>
    <w:p w:rsidR="00B362E6" w:rsidRPr="005618D9" w:rsidRDefault="00B362E6" w:rsidP="00B362E6">
      <w:pPr>
        <w:pStyle w:val="1Introduction"/>
        <w:ind w:left="218" w:hanging="218"/>
      </w:pPr>
      <w:r w:rsidRPr="005618D9">
        <w:t>2. Methodologies and Features</w:t>
      </w:r>
    </w:p>
    <w:p w:rsidR="00B362E6" w:rsidRPr="005618D9" w:rsidRDefault="00B362E6" w:rsidP="00F736D8">
      <w:pPr>
        <w:pStyle w:val="af7"/>
        <w:spacing w:after="120"/>
      </w:pPr>
      <w:r w:rsidRPr="005618D9">
        <w:t>1) Methodologies</w:t>
      </w:r>
    </w:p>
    <w:p w:rsidR="00371CFA" w:rsidRDefault="00371CFA">
      <w:pPr>
        <w:rPr>
          <w:rFonts w:ascii="Times New Roman" w:eastAsia="-윤명조120" w:hAnsi="Times New Roman"/>
          <w:spacing w:val="-4"/>
          <w:sz w:val="18"/>
          <w:szCs w:val="18"/>
        </w:rPr>
      </w:pPr>
      <w:r>
        <w:br w:type="page"/>
      </w:r>
    </w:p>
    <w:p w:rsidR="00B362E6" w:rsidRPr="005618D9" w:rsidRDefault="00B362E6" w:rsidP="00F736D8">
      <w:pPr>
        <w:pStyle w:val="af7"/>
        <w:spacing w:after="120"/>
      </w:pPr>
      <w:r w:rsidRPr="005618D9">
        <w:lastRenderedPageBreak/>
        <w:t>2) Features</w:t>
      </w:r>
    </w:p>
    <w:p w:rsidR="00B362E6" w:rsidRPr="005618D9" w:rsidRDefault="00B362E6" w:rsidP="00B362E6">
      <w:pPr>
        <w:pStyle w:val="10"/>
      </w:pPr>
      <w:r>
        <w:rPr>
          <w:rFonts w:hint="eastAsia"/>
        </w:rPr>
        <w:t>This study carried out C</w:t>
      </w:r>
      <w:r>
        <w:t>o</w:t>
      </w:r>
      <w:r>
        <w:rPr>
          <w:rFonts w:hint="eastAsia"/>
        </w:rPr>
        <w:t xml:space="preserve">ntingent Valuation Method (CVM) survey to estimate the psychological cost of marine accidents for the seafarers working on fishing </w:t>
      </w:r>
      <w:r>
        <w:t>vessel</w:t>
      </w:r>
      <w:r>
        <w:rPr>
          <w:rFonts w:hint="eastAsia"/>
        </w:rPr>
        <w:t xml:space="preserve">s, coastal ships, </w:t>
      </w:r>
      <w:r>
        <w:t>and oceangoing</w:t>
      </w:r>
      <w:r>
        <w:rPr>
          <w:rFonts w:hint="eastAsia"/>
        </w:rPr>
        <w:t xml:space="preserve"> vessels.</w:t>
      </w:r>
    </w:p>
    <w:p w:rsidR="00B362E6" w:rsidRPr="005618D9" w:rsidRDefault="00B362E6" w:rsidP="00B362E6">
      <w:pPr>
        <w:pStyle w:val="10"/>
      </w:pPr>
      <w:r>
        <w:rPr>
          <w:rFonts w:hint="eastAsia"/>
        </w:rPr>
        <w:t xml:space="preserve"> The CVM survey has already been used to estimate the </w:t>
      </w:r>
      <w:r>
        <w:t>psychological</w:t>
      </w:r>
      <w:r>
        <w:rPr>
          <w:rFonts w:hint="eastAsia"/>
        </w:rPr>
        <w:t xml:space="preserve"> cost of road accidents in Korea. Also, this method is used to estimate the traffic accident costs in various countries including the US, Europe and Japan.</w:t>
      </w:r>
    </w:p>
    <w:p w:rsidR="00B362E6" w:rsidRPr="005618D9" w:rsidRDefault="00B362E6" w:rsidP="00B362E6">
      <w:pPr>
        <w:pStyle w:val="10"/>
      </w:pPr>
    </w:p>
    <w:p w:rsidR="00B362E6" w:rsidRPr="005618D9" w:rsidRDefault="00B362E6" w:rsidP="00B362E6">
      <w:pPr>
        <w:pStyle w:val="1Introduction"/>
        <w:ind w:left="218" w:hanging="218"/>
      </w:pPr>
      <w:r w:rsidRPr="005618D9">
        <w:t>3. Results</w:t>
      </w:r>
    </w:p>
    <w:p w:rsidR="00B362E6" w:rsidRPr="00F736D8" w:rsidRDefault="00B362E6" w:rsidP="00F736D8">
      <w:pPr>
        <w:pStyle w:val="af7"/>
        <w:spacing w:after="120"/>
      </w:pPr>
      <w:r w:rsidRPr="00F736D8">
        <w:t>1) Summary</w:t>
      </w:r>
    </w:p>
    <w:p w:rsidR="00B362E6" w:rsidRPr="00673056" w:rsidRDefault="0033137C" w:rsidP="0033137C">
      <w:pPr>
        <w:pStyle w:val="10"/>
        <w:ind w:leftChars="88" w:left="476" w:hanging="300"/>
      </w:pPr>
      <w:r>
        <w:rPr>
          <w:rFonts w:hint="eastAsia"/>
        </w:rPr>
        <w:t>(</w:t>
      </w:r>
      <w:r w:rsidR="00B362E6" w:rsidRPr="00673056">
        <w:t xml:space="preserve">1) </w:t>
      </w:r>
      <w:r w:rsidR="00B362E6" w:rsidRPr="00673056">
        <w:rPr>
          <w:rFonts w:hint="eastAsia"/>
        </w:rPr>
        <w:t xml:space="preserve">The current status of cost estimation for traffic </w:t>
      </w:r>
      <w:r w:rsidR="00B362E6" w:rsidRPr="00673056">
        <w:t>accident</w:t>
      </w:r>
      <w:r w:rsidR="00B362E6" w:rsidRPr="00673056">
        <w:rPr>
          <w:rFonts w:hint="eastAsia"/>
        </w:rPr>
        <w:t>s in Korea</w:t>
      </w:r>
    </w:p>
    <w:p w:rsidR="00B362E6" w:rsidRDefault="00B362E6" w:rsidP="00B362E6">
      <w:pPr>
        <w:pStyle w:val="10"/>
      </w:pPr>
      <w:r>
        <w:rPr>
          <w:rFonts w:hint="eastAsia"/>
        </w:rPr>
        <w:t xml:space="preserve">The Road Traffic Authority estimated that the cost of road </w:t>
      </w:r>
      <w:r>
        <w:t>accident</w:t>
      </w:r>
      <w:r>
        <w:rPr>
          <w:rFonts w:hint="eastAsia"/>
        </w:rPr>
        <w:t xml:space="preserve"> stood at KRW 24.44 trillion (as of 2013) in the total traffic accident in Korea. According to the estimation by K</w:t>
      </w:r>
      <w:r>
        <w:t>o</w:t>
      </w:r>
      <w:r>
        <w:rPr>
          <w:rFonts w:hint="eastAsia"/>
        </w:rPr>
        <w:t xml:space="preserve">rea Transport Institute, the cost of road </w:t>
      </w:r>
      <w:r>
        <w:t>accident</w:t>
      </w:r>
      <w:r>
        <w:rPr>
          <w:rFonts w:hint="eastAsia"/>
        </w:rPr>
        <w:t xml:space="preserve">s in Korea were </w:t>
      </w:r>
      <w:r>
        <w:t>calculated</w:t>
      </w:r>
      <w:r>
        <w:rPr>
          <w:rFonts w:hint="eastAsia"/>
        </w:rPr>
        <w:t xml:space="preserve"> KRW 38.6512 trillion (as of 2011), while that of railway, maritime and air traffic accidents stood at KRW 54 billion, KRW 152.6 billion and KRW 171.2 billion respectively. The road traffic accidents account for the largest share of the total accident costs and the cost for human casualty takes up the highest proportion of cost items for traffic accidents.</w:t>
      </w:r>
    </w:p>
    <w:p w:rsidR="00B362E6" w:rsidRPr="0033137C" w:rsidRDefault="00B362E6" w:rsidP="00B362E6">
      <w:pPr>
        <w:pStyle w:val="10"/>
        <w:rPr>
          <w:spacing w:val="-6"/>
        </w:rPr>
      </w:pPr>
      <w:r w:rsidRPr="0033137C">
        <w:rPr>
          <w:rFonts w:hint="eastAsia"/>
          <w:spacing w:val="-6"/>
        </w:rPr>
        <w:t xml:space="preserve">Considering this, it is necessary for the government to come up with a comprehensive measure and intensive care for reducing </w:t>
      </w:r>
      <w:r w:rsidRPr="0033137C">
        <w:rPr>
          <w:spacing w:val="-6"/>
        </w:rPr>
        <w:t>casualties</w:t>
      </w:r>
      <w:r w:rsidRPr="0033137C">
        <w:rPr>
          <w:rFonts w:hint="eastAsia"/>
          <w:spacing w:val="-6"/>
        </w:rPr>
        <w:t xml:space="preserve"> and preventing the road traffic accidents, which take the highest social cost of traffic accidents. In addition, public interest and cooperation are required for traffic safety.</w:t>
      </w:r>
    </w:p>
    <w:p w:rsidR="00582854" w:rsidRPr="005618D9" w:rsidRDefault="00582854" w:rsidP="00B362E6">
      <w:pPr>
        <w:pStyle w:val="10"/>
      </w:pPr>
    </w:p>
    <w:p w:rsidR="00B362E6" w:rsidRDefault="0033137C" w:rsidP="009D7F37">
      <w:pPr>
        <w:pStyle w:val="10"/>
        <w:ind w:leftChars="88" w:left="462" w:hanging="286"/>
      </w:pPr>
      <w:r>
        <w:rPr>
          <w:rFonts w:hint="eastAsia"/>
        </w:rPr>
        <w:t>(</w:t>
      </w:r>
      <w:r w:rsidR="00B362E6" w:rsidRPr="005618D9">
        <w:t xml:space="preserve">2) </w:t>
      </w:r>
      <w:r w:rsidR="00B362E6">
        <w:rPr>
          <w:rFonts w:hint="eastAsia"/>
        </w:rPr>
        <w:t xml:space="preserve">The </w:t>
      </w:r>
      <w:r w:rsidR="00B362E6" w:rsidRPr="0033137C">
        <w:rPr>
          <w:rFonts w:hint="eastAsia"/>
        </w:rPr>
        <w:t xml:space="preserve">current status of cost </w:t>
      </w:r>
      <w:r w:rsidR="00B362E6" w:rsidRPr="0033137C">
        <w:t>estima</w:t>
      </w:r>
      <w:r w:rsidR="00B362E6" w:rsidRPr="0033137C">
        <w:rPr>
          <w:rFonts w:hint="eastAsia"/>
        </w:rPr>
        <w:t>tion for traffic accidents in overseas</w:t>
      </w:r>
    </w:p>
    <w:p w:rsidR="00B362E6" w:rsidRDefault="00B362E6" w:rsidP="00B362E6">
      <w:pPr>
        <w:pStyle w:val="10"/>
      </w:pPr>
      <w:r>
        <w:rPr>
          <w:rFonts w:hint="eastAsia"/>
        </w:rPr>
        <w:t xml:space="preserve">Looking at the estimation of traffic accident costs, the Unites States ranked the highest (economic cost) </w:t>
      </w:r>
      <w:r>
        <w:t>accounting</w:t>
      </w:r>
      <w:r>
        <w:rPr>
          <w:rFonts w:hint="eastAsia"/>
        </w:rPr>
        <w:t xml:space="preserve"> for 1.6% (USD 242 billion) of the GDP. Also, the US is estimating the social cost by taking the cost of changing quality of life due to traffic accident into consideration.</w:t>
      </w:r>
    </w:p>
    <w:p w:rsidR="00B362E6" w:rsidRPr="005618D9" w:rsidRDefault="00B362E6" w:rsidP="00B362E6">
      <w:pPr>
        <w:pStyle w:val="10"/>
      </w:pPr>
      <w:r>
        <w:rPr>
          <w:rFonts w:hint="eastAsia"/>
        </w:rPr>
        <w:t xml:space="preserve">The United Kingdom is differentiating itself from other countries in that the country includes the cost for preventing the accidents into the concept of accident costs. In Japan, the </w:t>
      </w:r>
      <w:r>
        <w:t>transport</w:t>
      </w:r>
      <w:r>
        <w:rPr>
          <w:rFonts w:hint="eastAsia"/>
        </w:rPr>
        <w:t xml:space="preserve"> accident cost reached to JPY 6.3 trillion which accounted for 1.3% of the GDP as of 2009. Unlike other countries, Japan considered not only the monetary loss, but also non-monetary loss such as pain, grief, suffering and joy of life. In the same year, China</w:t>
      </w:r>
      <w:r>
        <w:t>’</w:t>
      </w:r>
      <w:r>
        <w:rPr>
          <w:rFonts w:hint="eastAsia"/>
        </w:rPr>
        <w:t xml:space="preserve">s </w:t>
      </w:r>
      <w:r>
        <w:t>transport</w:t>
      </w:r>
      <w:r>
        <w:rPr>
          <w:rFonts w:hint="eastAsia"/>
        </w:rPr>
        <w:t xml:space="preserve"> accident cost stood at CNY 926 million in direct economic loss.</w:t>
      </w:r>
    </w:p>
    <w:p w:rsidR="00B362E6" w:rsidRDefault="00B362E6" w:rsidP="00B362E6">
      <w:pPr>
        <w:pStyle w:val="10"/>
      </w:pPr>
      <w:r>
        <w:rPr>
          <w:rFonts w:hint="eastAsia"/>
        </w:rPr>
        <w:t xml:space="preserve">While Korea classifies accident cost items into large </w:t>
      </w:r>
      <w:r>
        <w:t>categories</w:t>
      </w:r>
      <w:r>
        <w:rPr>
          <w:rFonts w:hint="eastAsia"/>
        </w:rPr>
        <w:t>, advanced countries including the US and the UK classifies the items in detail and estimates the cost.</w:t>
      </w:r>
    </w:p>
    <w:p w:rsidR="00B362E6" w:rsidRDefault="00B362E6" w:rsidP="00B362E6">
      <w:pPr>
        <w:pStyle w:val="10"/>
      </w:pPr>
    </w:p>
    <w:p w:rsidR="00B362E6" w:rsidRPr="005618D9" w:rsidRDefault="0033137C" w:rsidP="0033137C">
      <w:pPr>
        <w:pStyle w:val="10"/>
        <w:ind w:leftChars="88" w:left="434" w:hanging="258"/>
      </w:pPr>
      <w:r>
        <w:rPr>
          <w:rFonts w:hint="eastAsia"/>
        </w:rPr>
        <w:t>(</w:t>
      </w:r>
      <w:r w:rsidR="00B362E6" w:rsidRPr="005618D9">
        <w:t xml:space="preserve">3) </w:t>
      </w:r>
      <w:r w:rsidR="00B362E6">
        <w:rPr>
          <w:rFonts w:hint="eastAsia"/>
        </w:rPr>
        <w:t>The Result of Estimating the P</w:t>
      </w:r>
      <w:r w:rsidR="00B362E6">
        <w:t>sychological</w:t>
      </w:r>
      <w:r w:rsidR="00B362E6">
        <w:rPr>
          <w:rFonts w:hint="eastAsia"/>
        </w:rPr>
        <w:t xml:space="preserve"> Cost of Marine Accidents (KRW unit)</w:t>
      </w:r>
    </w:p>
    <w:p w:rsidR="00B362E6" w:rsidRDefault="00B362E6" w:rsidP="00B362E6">
      <w:pPr>
        <w:pStyle w:val="10"/>
      </w:pPr>
      <w:r>
        <w:rPr>
          <w:rFonts w:hint="eastAsia"/>
        </w:rPr>
        <w:t xml:space="preserve">According to the result of estimating the </w:t>
      </w:r>
      <w:r>
        <w:t>psychological</w:t>
      </w:r>
      <w:r>
        <w:rPr>
          <w:rFonts w:hint="eastAsia"/>
        </w:rPr>
        <w:t xml:space="preserve"> cost of marine accidents, the accident leading to death was KRW 230,363,000, major </w:t>
      </w:r>
      <w:r>
        <w:t>accident</w:t>
      </w:r>
      <w:r>
        <w:rPr>
          <w:rFonts w:hint="eastAsia"/>
        </w:rPr>
        <w:t xml:space="preserve"> resulting physical impairment at KRW 104,523,000, major </w:t>
      </w:r>
      <w:r>
        <w:t>accident</w:t>
      </w:r>
      <w:r>
        <w:rPr>
          <w:rFonts w:hint="eastAsia"/>
        </w:rPr>
        <w:t xml:space="preserve"> without physical impairment at KRW 70,994,000 and minor accident at KRW 21,295,000. Next, the study compared this </w:t>
      </w:r>
      <w:r>
        <w:t>physiological</w:t>
      </w:r>
      <w:r>
        <w:rPr>
          <w:rFonts w:hint="eastAsia"/>
        </w:rPr>
        <w:t xml:space="preserve"> cost of marine accidents with the average WTP (</w:t>
      </w:r>
      <w:r>
        <w:t>Willingness</w:t>
      </w:r>
      <w:r>
        <w:rPr>
          <w:rFonts w:hint="eastAsia"/>
        </w:rPr>
        <w:t xml:space="preserve"> to Pay) estimate for road accident costs calculated by the K</w:t>
      </w:r>
      <w:r>
        <w:t>o</w:t>
      </w:r>
      <w:r>
        <w:rPr>
          <w:rFonts w:hint="eastAsia"/>
        </w:rPr>
        <w:t xml:space="preserve">rea Transport Institute. The comparison result showed that the estimated psychological cost in marine </w:t>
      </w:r>
      <w:r>
        <w:t>accidents</w:t>
      </w:r>
      <w:r>
        <w:rPr>
          <w:rFonts w:hint="eastAsia"/>
        </w:rPr>
        <w:t xml:space="preserve"> leading to death was higher than that of road accidents in 2007 and lower than the </w:t>
      </w:r>
      <w:r>
        <w:t>psychological</w:t>
      </w:r>
      <w:r>
        <w:rPr>
          <w:rFonts w:hint="eastAsia"/>
        </w:rPr>
        <w:t xml:space="preserve"> cost of death </w:t>
      </w:r>
      <w:r>
        <w:t>accident</w:t>
      </w:r>
      <w:r>
        <w:rPr>
          <w:rFonts w:hint="eastAsia"/>
        </w:rPr>
        <w:t xml:space="preserve">s in 2013. The estimated cost for major accidents with physical impairment showed a </w:t>
      </w:r>
      <w:r>
        <w:t>similar</w:t>
      </w:r>
      <w:r>
        <w:rPr>
          <w:rFonts w:hint="eastAsia"/>
        </w:rPr>
        <w:t xml:space="preserve"> pattern. On the other hand, in case of major accidents with no physical impairment as well as minor accidents, the </w:t>
      </w:r>
      <w:r>
        <w:t>psychological</w:t>
      </w:r>
      <w:r>
        <w:rPr>
          <w:rFonts w:hint="eastAsia"/>
        </w:rPr>
        <w:t xml:space="preserve"> </w:t>
      </w:r>
      <w:r>
        <w:t>cost of marine accidents was</w:t>
      </w:r>
      <w:r>
        <w:rPr>
          <w:rFonts w:hint="eastAsia"/>
        </w:rPr>
        <w:t xml:space="preserve"> 2.5 times higher than that of road accidents.</w:t>
      </w:r>
    </w:p>
    <w:p w:rsidR="00B362E6" w:rsidRDefault="00B362E6" w:rsidP="00B362E6">
      <w:pPr>
        <w:pStyle w:val="10"/>
      </w:pPr>
      <w:r>
        <w:rPr>
          <w:rFonts w:hint="eastAsia"/>
        </w:rPr>
        <w:t xml:space="preserve">One reason that the psychological cost of marine accidents related to death and physical impairment was lower than that of road accidents is the difference of the subject groups for survey. The subject for road accidents includes those with various jobs and income groups. However, the estimation of psychological cost of marine accidents was carried out to almost the same job groups mainly in fishing and shipping areas. Therefore, the estimated result was partly biased due </w:t>
      </w:r>
      <w:r>
        <w:t>to the</w:t>
      </w:r>
      <w:r>
        <w:rPr>
          <w:rFonts w:hint="eastAsia"/>
        </w:rPr>
        <w:t xml:space="preserve"> limited group of subjects.</w:t>
      </w:r>
    </w:p>
    <w:p w:rsidR="00B362E6" w:rsidRDefault="00B362E6" w:rsidP="00B362E6">
      <w:pPr>
        <w:pStyle w:val="10"/>
      </w:pPr>
    </w:p>
    <w:p w:rsidR="00B362E6" w:rsidRPr="00582854" w:rsidRDefault="0033137C" w:rsidP="00673056">
      <w:pPr>
        <w:pStyle w:val="10"/>
      </w:pPr>
      <w:r>
        <w:rPr>
          <w:rFonts w:hint="eastAsia"/>
        </w:rPr>
        <w:t>(</w:t>
      </w:r>
      <w:r w:rsidR="00B362E6" w:rsidRPr="00582854">
        <w:t xml:space="preserve">4) </w:t>
      </w:r>
      <w:r w:rsidR="00B362E6" w:rsidRPr="00582854">
        <w:rPr>
          <w:rFonts w:hint="eastAsia"/>
        </w:rPr>
        <w:t xml:space="preserve">How to use the </w:t>
      </w:r>
      <w:r w:rsidR="00B362E6" w:rsidRPr="00582854">
        <w:t>psychological</w:t>
      </w:r>
      <w:r w:rsidR="00B362E6" w:rsidRPr="00582854">
        <w:rPr>
          <w:rFonts w:hint="eastAsia"/>
        </w:rPr>
        <w:t xml:space="preserve"> cost of marine accidents</w:t>
      </w:r>
    </w:p>
    <w:p w:rsidR="00B362E6" w:rsidRPr="00D86C61" w:rsidRDefault="00B362E6" w:rsidP="00B362E6">
      <w:pPr>
        <w:pStyle w:val="10"/>
      </w:pPr>
      <w:r>
        <w:rPr>
          <w:rFonts w:hint="eastAsia"/>
        </w:rPr>
        <w:t xml:space="preserve">The </w:t>
      </w:r>
      <w:r>
        <w:t>psychological</w:t>
      </w:r>
      <w:r>
        <w:rPr>
          <w:rFonts w:hint="eastAsia"/>
        </w:rPr>
        <w:t xml:space="preserve"> cost of marine accidents can largely be applied in two ways: policy measures and statistical measures. For policy measures, the </w:t>
      </w:r>
      <w:r>
        <w:t>psychological</w:t>
      </w:r>
      <w:r>
        <w:rPr>
          <w:rFonts w:hint="eastAsia"/>
        </w:rPr>
        <w:t xml:space="preserve"> cost can be utilized for the Cost Benefit analysis for marine transport safety facilities, and as a side index for Marine Safety Culture Index. It also can be used as a policy promotion material to spread the marine safety culture. Meanwhile, the </w:t>
      </w:r>
      <w:r>
        <w:t>psychological</w:t>
      </w:r>
      <w:r>
        <w:rPr>
          <w:rFonts w:hint="eastAsia"/>
        </w:rPr>
        <w:t xml:space="preserve"> cost can be used directly to the marine accident statistics or estimating the annual cost of marine accidents. This study used the </w:t>
      </w:r>
      <w:r>
        <w:t>psychological</w:t>
      </w:r>
      <w:r>
        <w:rPr>
          <w:rFonts w:hint="eastAsia"/>
        </w:rPr>
        <w:t xml:space="preserve"> cost to estimate </w:t>
      </w:r>
      <w:r>
        <w:t>the</w:t>
      </w:r>
      <w:r>
        <w:rPr>
          <w:rFonts w:hint="eastAsia"/>
        </w:rPr>
        <w:t xml:space="preserve"> 2014 marine accident cost.</w:t>
      </w:r>
    </w:p>
    <w:p w:rsidR="00B362E6" w:rsidRPr="005355C6" w:rsidRDefault="00B362E6" w:rsidP="00B362E6">
      <w:pPr>
        <w:pStyle w:val="10"/>
      </w:pPr>
    </w:p>
    <w:p w:rsidR="00B362E6" w:rsidRPr="005618D9" w:rsidRDefault="0033137C" w:rsidP="00673056">
      <w:pPr>
        <w:pStyle w:val="10"/>
      </w:pPr>
      <w:r>
        <w:rPr>
          <w:rFonts w:hint="eastAsia"/>
        </w:rPr>
        <w:t>(</w:t>
      </w:r>
      <w:r w:rsidR="00B362E6" w:rsidRPr="005618D9">
        <w:t xml:space="preserve">5) </w:t>
      </w:r>
      <w:r w:rsidR="00B362E6">
        <w:rPr>
          <w:rFonts w:hint="eastAsia"/>
        </w:rPr>
        <w:t>The Marine Accident Cost in 2014</w:t>
      </w:r>
    </w:p>
    <w:p w:rsidR="00B362E6" w:rsidRPr="005618D9" w:rsidRDefault="00B362E6" w:rsidP="00B362E6">
      <w:pPr>
        <w:pStyle w:val="10"/>
      </w:pPr>
      <w:r>
        <w:rPr>
          <w:rFonts w:hint="eastAsia"/>
        </w:rPr>
        <w:t xml:space="preserve">The marine accident cost as of 2014 stood at about KRW 490.2 billion of which the cost of physical and human damage </w:t>
      </w:r>
      <w:r>
        <w:rPr>
          <w:rFonts w:hint="eastAsia"/>
        </w:rPr>
        <w:lastRenderedPageBreak/>
        <w:t xml:space="preserve">took up the most with KRW 427.3 billion </w:t>
      </w:r>
      <w:r w:rsidRPr="005618D9">
        <w:t>(87.2%)</w:t>
      </w:r>
      <w:r>
        <w:rPr>
          <w:rFonts w:hint="eastAsia"/>
        </w:rPr>
        <w:t xml:space="preserve">, followed by the </w:t>
      </w:r>
      <w:r>
        <w:t>psychological</w:t>
      </w:r>
      <w:r>
        <w:rPr>
          <w:rFonts w:hint="eastAsia"/>
        </w:rPr>
        <w:t xml:space="preserve"> cost of KRW 58.9 billion </w:t>
      </w:r>
      <w:r w:rsidRPr="005618D9">
        <w:t>(12.0%)</w:t>
      </w:r>
      <w:r>
        <w:rPr>
          <w:rFonts w:hint="eastAsia"/>
        </w:rPr>
        <w:t xml:space="preserve"> and then the </w:t>
      </w:r>
      <w:r>
        <w:t>administration</w:t>
      </w:r>
      <w:r>
        <w:rPr>
          <w:rFonts w:hint="eastAsia"/>
        </w:rPr>
        <w:t xml:space="preserve"> cost of KRW 4 billion </w:t>
      </w:r>
      <w:r w:rsidRPr="005618D9">
        <w:t>(0.8%)</w:t>
      </w:r>
      <w:r>
        <w:rPr>
          <w:rFonts w:hint="eastAsia"/>
        </w:rPr>
        <w:t>.</w:t>
      </w:r>
    </w:p>
    <w:p w:rsidR="00B362E6" w:rsidRPr="005618D9" w:rsidRDefault="00B362E6" w:rsidP="00B362E6">
      <w:pPr>
        <w:pStyle w:val="10"/>
      </w:pPr>
      <w:r>
        <w:rPr>
          <w:rFonts w:hint="eastAsia"/>
        </w:rPr>
        <w:t xml:space="preserve">The estimation of marine </w:t>
      </w:r>
      <w:r>
        <w:t>accident</w:t>
      </w:r>
      <w:r>
        <w:rPr>
          <w:rFonts w:hint="eastAsia"/>
        </w:rPr>
        <w:t xml:space="preserve"> cost in 2014 had some changes in terms of the individual items. The change was the result of different estimation method such as changing standard of the marine accident statistics and the </w:t>
      </w:r>
      <w:r w:rsidRPr="00616590">
        <w:t>calculat</w:t>
      </w:r>
      <w:r w:rsidRPr="00616590">
        <w:rPr>
          <w:rFonts w:hint="eastAsia"/>
        </w:rPr>
        <w:t>ion in KRW currency unit</w:t>
      </w:r>
      <w:r>
        <w:rPr>
          <w:rFonts w:hint="eastAsia"/>
        </w:rPr>
        <w:t xml:space="preserve">. However, the total </w:t>
      </w:r>
      <w:r>
        <w:t>cost of marine accidents was</w:t>
      </w:r>
      <w:r>
        <w:rPr>
          <w:rFonts w:hint="eastAsia"/>
        </w:rPr>
        <w:t xml:space="preserve"> not largely impacted. This is because the </w:t>
      </w:r>
      <w:r>
        <w:t>physical</w:t>
      </w:r>
      <w:r>
        <w:rPr>
          <w:rFonts w:hint="eastAsia"/>
        </w:rPr>
        <w:t xml:space="preserve"> and human damage costs, which account for most of the marine </w:t>
      </w:r>
      <w:r>
        <w:t>accident</w:t>
      </w:r>
      <w:r>
        <w:rPr>
          <w:rFonts w:hint="eastAsia"/>
        </w:rPr>
        <w:t xml:space="preserve"> cost, were based on insurance data. Also, the total cost has partly related to the number of marine accidents, but the impact itself is not absolute. Since the administration and </w:t>
      </w:r>
      <w:r>
        <w:t>psychological</w:t>
      </w:r>
      <w:r>
        <w:rPr>
          <w:rFonts w:hint="eastAsia"/>
        </w:rPr>
        <w:t xml:space="preserve"> costs were hugely affected by the number of death, missing and </w:t>
      </w:r>
      <w:r>
        <w:t>injured</w:t>
      </w:r>
      <w:r>
        <w:rPr>
          <w:rFonts w:hint="eastAsia"/>
        </w:rPr>
        <w:t>, the cost increase was significant.</w:t>
      </w:r>
    </w:p>
    <w:p w:rsidR="00B362E6" w:rsidRPr="005618D9" w:rsidRDefault="00B362E6" w:rsidP="00B362E6">
      <w:pPr>
        <w:pStyle w:val="10"/>
      </w:pPr>
    </w:p>
    <w:p w:rsidR="00B362E6" w:rsidRPr="005618D9" w:rsidRDefault="00B362E6" w:rsidP="00673056">
      <w:pPr>
        <w:pStyle w:val="af7"/>
        <w:spacing w:after="120"/>
      </w:pPr>
      <w:r w:rsidRPr="005618D9">
        <w:t>2) Policy contribution</w:t>
      </w:r>
    </w:p>
    <w:p w:rsidR="00B362E6" w:rsidRDefault="00B362E6" w:rsidP="00673056">
      <w:pPr>
        <w:pStyle w:val="10"/>
      </w:pPr>
      <w:r>
        <w:rPr>
          <w:rFonts w:hint="eastAsia"/>
        </w:rPr>
        <w:t xml:space="preserve">As calculating the marine accident cost in an objective and </w:t>
      </w:r>
      <w:r>
        <w:t>scientific</w:t>
      </w:r>
      <w:r>
        <w:rPr>
          <w:rFonts w:hint="eastAsia"/>
        </w:rPr>
        <w:t xml:space="preserve"> way, the study can be </w:t>
      </w:r>
      <w:r>
        <w:t>utilized</w:t>
      </w:r>
      <w:r>
        <w:rPr>
          <w:rFonts w:hint="eastAsia"/>
        </w:rPr>
        <w:t xml:space="preserve"> as a basic policy material for reducing marine accidents. It could ultimately </w:t>
      </w:r>
      <w:r>
        <w:t>contribute</w:t>
      </w:r>
      <w:r>
        <w:rPr>
          <w:rFonts w:hint="eastAsia"/>
        </w:rPr>
        <w:t xml:space="preserve"> to the reduction of social cost related to marine accidents.</w:t>
      </w:r>
    </w:p>
    <w:p w:rsidR="00673056" w:rsidRPr="005618D9" w:rsidRDefault="00673056" w:rsidP="00673056">
      <w:pPr>
        <w:pStyle w:val="10"/>
      </w:pPr>
    </w:p>
    <w:p w:rsidR="00B362E6" w:rsidRDefault="00673056" w:rsidP="00B362E6">
      <w:pPr>
        <w:pStyle w:val="10"/>
      </w:pPr>
      <w:r>
        <w:rPr>
          <w:rFonts w:hint="eastAsia"/>
        </w:rPr>
        <w:t>(</w:t>
      </w:r>
      <w:r w:rsidR="00B362E6" w:rsidRPr="005618D9">
        <w:t xml:space="preserve">1) </w:t>
      </w:r>
      <w:r w:rsidR="00B362E6">
        <w:rPr>
          <w:rFonts w:hint="eastAsia"/>
        </w:rPr>
        <w:t>Reduce marine accidents</w:t>
      </w:r>
    </w:p>
    <w:p w:rsidR="00B362E6" w:rsidRDefault="00B362E6" w:rsidP="00B362E6">
      <w:pPr>
        <w:pStyle w:val="10"/>
      </w:pPr>
      <w:r>
        <w:rPr>
          <w:rFonts w:hint="eastAsia"/>
        </w:rPr>
        <w:t>Until now, K</w:t>
      </w:r>
      <w:r>
        <w:t>o</w:t>
      </w:r>
      <w:r>
        <w:rPr>
          <w:rFonts w:hint="eastAsia"/>
        </w:rPr>
        <w:t xml:space="preserve">rean Maritime Safety Tribunal has not been able to release proper statistics on the impact of reduction in marine accidents, due to the lack of data on which the </w:t>
      </w:r>
      <w:r>
        <w:t xml:space="preserve">reduction in marine accidents has </w:t>
      </w:r>
      <w:r>
        <w:rPr>
          <w:rFonts w:hint="eastAsia"/>
        </w:rPr>
        <w:t xml:space="preserve">the social and economic impacts. When the social cost of marine accidents is </w:t>
      </w:r>
      <w:r>
        <w:t>calculated</w:t>
      </w:r>
      <w:r>
        <w:rPr>
          <w:rFonts w:hint="eastAsia"/>
        </w:rPr>
        <w:t>, the impact of reducing marine accidents can be suggested in numerical terms, which will show clearer impact of reducing marine accidents.</w:t>
      </w:r>
    </w:p>
    <w:p w:rsidR="00B362E6" w:rsidRPr="005618D9" w:rsidRDefault="0033137C" w:rsidP="00B362E6">
      <w:pPr>
        <w:pStyle w:val="10"/>
      </w:pPr>
      <w:r>
        <w:rPr>
          <w:rFonts w:hint="eastAsia"/>
        </w:rPr>
        <w:t>(</w:t>
      </w:r>
      <w:r w:rsidR="00B362E6" w:rsidRPr="005618D9">
        <w:t xml:space="preserve">2) </w:t>
      </w:r>
      <w:r w:rsidR="00B362E6">
        <w:rPr>
          <w:rFonts w:hint="eastAsia"/>
        </w:rPr>
        <w:t>Increase the safety of ship operation</w:t>
      </w:r>
    </w:p>
    <w:p w:rsidR="00B362E6" w:rsidRPr="00B85632" w:rsidRDefault="00B362E6" w:rsidP="00B362E6">
      <w:pPr>
        <w:pStyle w:val="10"/>
      </w:pPr>
      <w:r>
        <w:rPr>
          <w:rFonts w:hint="eastAsia"/>
        </w:rPr>
        <w:t xml:space="preserve">If the social cost of marine accidents is </w:t>
      </w:r>
      <w:r>
        <w:t>presented</w:t>
      </w:r>
      <w:r>
        <w:rPr>
          <w:rFonts w:hint="eastAsia"/>
        </w:rPr>
        <w:t xml:space="preserve">, ship operators would </w:t>
      </w:r>
      <w:r>
        <w:t>strengthen</w:t>
      </w:r>
      <w:r>
        <w:rPr>
          <w:rFonts w:hint="eastAsia"/>
        </w:rPr>
        <w:t xml:space="preserve"> efforts to reduce marine accidents, contributing to the safety of shipping </w:t>
      </w:r>
      <w:r>
        <w:t>operation</w:t>
      </w:r>
      <w:r>
        <w:rPr>
          <w:rFonts w:hint="eastAsia"/>
        </w:rPr>
        <w:t>.</w:t>
      </w:r>
    </w:p>
    <w:p w:rsidR="0033137C" w:rsidRDefault="0033137C" w:rsidP="00B362E6">
      <w:pPr>
        <w:pStyle w:val="10"/>
      </w:pPr>
    </w:p>
    <w:p w:rsidR="00B362E6" w:rsidRPr="005618D9" w:rsidRDefault="0033137C" w:rsidP="00B362E6">
      <w:pPr>
        <w:pStyle w:val="10"/>
      </w:pPr>
      <w:r>
        <w:rPr>
          <w:rFonts w:hint="eastAsia"/>
        </w:rPr>
        <w:t>(</w:t>
      </w:r>
      <w:r w:rsidR="00B362E6" w:rsidRPr="005618D9">
        <w:t xml:space="preserve">3) </w:t>
      </w:r>
      <w:r w:rsidR="00B362E6">
        <w:rPr>
          <w:rFonts w:hint="eastAsia"/>
        </w:rPr>
        <w:t>Secure smooth marine transport networks</w:t>
      </w:r>
    </w:p>
    <w:p w:rsidR="00B362E6" w:rsidRPr="005618D9" w:rsidRDefault="00B362E6" w:rsidP="00B362E6">
      <w:pPr>
        <w:pStyle w:val="10"/>
      </w:pPr>
      <w:r>
        <w:rPr>
          <w:rFonts w:hint="eastAsia"/>
        </w:rPr>
        <w:t>As the ship operator and those in charge of safe operation makes increasing efforts to improve safety and reduce marine accidents, it would help secure smooth marine transport networks.</w:t>
      </w:r>
    </w:p>
    <w:p w:rsidR="0033137C" w:rsidRDefault="0033137C" w:rsidP="00B362E6">
      <w:pPr>
        <w:pStyle w:val="10"/>
      </w:pPr>
    </w:p>
    <w:p w:rsidR="00B362E6" w:rsidRPr="005618D9" w:rsidRDefault="0033137C" w:rsidP="00B362E6">
      <w:pPr>
        <w:pStyle w:val="10"/>
      </w:pPr>
      <w:r>
        <w:rPr>
          <w:rFonts w:hint="eastAsia"/>
        </w:rPr>
        <w:t>(</w:t>
      </w:r>
      <w:r w:rsidR="00B362E6" w:rsidRPr="005618D9">
        <w:t xml:space="preserve">4) </w:t>
      </w:r>
      <w:r w:rsidR="00B362E6">
        <w:rPr>
          <w:rFonts w:hint="eastAsia"/>
        </w:rPr>
        <w:t xml:space="preserve">The result of the study can be used directly to estimate the social cost of marine </w:t>
      </w:r>
      <w:r w:rsidR="00B362E6">
        <w:t>accidents</w:t>
      </w:r>
      <w:r w:rsidR="00B362E6">
        <w:rPr>
          <w:rFonts w:hint="eastAsia"/>
        </w:rPr>
        <w:t xml:space="preserve">, and used in the Cost and Benefit </w:t>
      </w:r>
      <w:r w:rsidR="00B362E6">
        <w:t>analysis</w:t>
      </w:r>
      <w:r w:rsidR="00B362E6">
        <w:rPr>
          <w:rFonts w:hint="eastAsia"/>
        </w:rPr>
        <w:t xml:space="preserve"> in </w:t>
      </w:r>
      <w:r w:rsidR="00B362E6">
        <w:t>investment</w:t>
      </w:r>
      <w:r w:rsidR="00B362E6">
        <w:rPr>
          <w:rFonts w:hint="eastAsia"/>
        </w:rPr>
        <w:t xml:space="preserve"> projects for reducing marine accidents.</w:t>
      </w:r>
    </w:p>
    <w:p w:rsidR="00B362E6" w:rsidRPr="005618D9" w:rsidRDefault="00B362E6" w:rsidP="00B362E6">
      <w:pPr>
        <w:pStyle w:val="10"/>
      </w:pPr>
    </w:p>
    <w:p w:rsidR="00B362E6" w:rsidRPr="005618D9" w:rsidRDefault="00B362E6" w:rsidP="00E12C29">
      <w:pPr>
        <w:pStyle w:val="af7"/>
        <w:spacing w:after="120"/>
      </w:pPr>
      <w:r w:rsidRPr="005618D9">
        <w:t>3) Expected benefits</w:t>
      </w:r>
    </w:p>
    <w:p w:rsidR="00B362E6" w:rsidRDefault="00B362E6" w:rsidP="00B362E6">
      <w:pPr>
        <w:pStyle w:val="10"/>
      </w:pPr>
      <w:r>
        <w:rPr>
          <w:rFonts w:hint="eastAsia"/>
        </w:rPr>
        <w:t xml:space="preserve">Since this study is a fundamental research, it would not only have policy implications, but also make </w:t>
      </w:r>
      <w:r>
        <w:t>various</w:t>
      </w:r>
      <w:r>
        <w:rPr>
          <w:rFonts w:hint="eastAsia"/>
        </w:rPr>
        <w:t xml:space="preserve"> contributions in academic perspective.</w:t>
      </w:r>
    </w:p>
    <w:p w:rsidR="0033137C" w:rsidRPr="005618D9" w:rsidRDefault="0033137C" w:rsidP="00B362E6">
      <w:pPr>
        <w:pStyle w:val="10"/>
      </w:pPr>
    </w:p>
    <w:p w:rsidR="00B362E6" w:rsidRPr="005618D9" w:rsidRDefault="0033137C" w:rsidP="0033137C">
      <w:pPr>
        <w:pStyle w:val="10"/>
        <w:ind w:leftChars="88" w:left="476" w:hanging="300"/>
      </w:pPr>
      <w:r>
        <w:rPr>
          <w:rFonts w:hint="eastAsia"/>
        </w:rPr>
        <w:t>(</w:t>
      </w:r>
      <w:r w:rsidR="00B362E6" w:rsidRPr="005618D9">
        <w:t xml:space="preserve">1) </w:t>
      </w:r>
      <w:r w:rsidR="00B362E6">
        <w:rPr>
          <w:rFonts w:hint="eastAsia"/>
        </w:rPr>
        <w:t xml:space="preserve">Contribute to the </w:t>
      </w:r>
      <w:r w:rsidR="00B362E6">
        <w:t>development</w:t>
      </w:r>
      <w:r w:rsidR="00B362E6">
        <w:rPr>
          <w:rFonts w:hint="eastAsia"/>
        </w:rPr>
        <w:t xml:space="preserve"> of estimation methodology for social cost of marine accidents</w:t>
      </w:r>
    </w:p>
    <w:p w:rsidR="00B362E6" w:rsidRDefault="00B362E6" w:rsidP="00B362E6">
      <w:pPr>
        <w:pStyle w:val="10"/>
      </w:pPr>
      <w:r>
        <w:rPr>
          <w:rFonts w:hint="eastAsia"/>
        </w:rPr>
        <w:t>Besides the estimation method of physical and human damage costs, it will contribute to the estimation methodology for social cost of marine accidents</w:t>
      </w:r>
    </w:p>
    <w:p w:rsidR="0033137C" w:rsidRPr="005618D9" w:rsidRDefault="0033137C" w:rsidP="00B362E6">
      <w:pPr>
        <w:pStyle w:val="10"/>
      </w:pPr>
    </w:p>
    <w:p w:rsidR="00B362E6" w:rsidRPr="005618D9" w:rsidRDefault="0033137C" w:rsidP="0033137C">
      <w:pPr>
        <w:pStyle w:val="10"/>
        <w:ind w:leftChars="88" w:left="448" w:hanging="272"/>
      </w:pPr>
      <w:r>
        <w:rPr>
          <w:rFonts w:hint="eastAsia"/>
        </w:rPr>
        <w:t>(</w:t>
      </w:r>
      <w:r w:rsidR="00B362E6" w:rsidRPr="005618D9">
        <w:t xml:space="preserve">2) </w:t>
      </w:r>
      <w:r w:rsidR="00B362E6">
        <w:rPr>
          <w:rFonts w:hint="eastAsia"/>
        </w:rPr>
        <w:t>Contribute to active academic research utilizing marine accident costs</w:t>
      </w:r>
    </w:p>
    <w:p w:rsidR="00B362E6" w:rsidRPr="00E80749" w:rsidRDefault="00B362E6" w:rsidP="00B362E6">
      <w:pPr>
        <w:pStyle w:val="10"/>
      </w:pPr>
      <w:r>
        <w:rPr>
          <w:rFonts w:hint="eastAsia"/>
        </w:rPr>
        <w:t xml:space="preserve">If the </w:t>
      </w:r>
      <w:r>
        <w:t>estimation</w:t>
      </w:r>
      <w:r>
        <w:rPr>
          <w:rFonts w:hint="eastAsia"/>
        </w:rPr>
        <w:t xml:space="preserve"> methodology for </w:t>
      </w:r>
      <w:r>
        <w:t>psychological</w:t>
      </w:r>
      <w:r>
        <w:rPr>
          <w:rFonts w:hint="eastAsia"/>
        </w:rPr>
        <w:t xml:space="preserve"> cost of marine accidents is developed, it is expected to sharpen the estimation of marine accidents and diversify the usage of the estimated costs.</w:t>
      </w:r>
    </w:p>
    <w:p w:rsidR="0080410F" w:rsidRPr="00B362E6" w:rsidRDefault="0080410F" w:rsidP="005D776C">
      <w:pPr>
        <w:pStyle w:val="10"/>
        <w:ind w:right="152"/>
        <w:jc w:val="right"/>
        <w:rPr>
          <w:rFonts w:ascii="Arial" w:hAnsi="Arial" w:cs="Arial"/>
          <w:color w:val="FF0000"/>
          <w:sz w:val="16"/>
          <w:szCs w:val="16"/>
        </w:rPr>
        <w:sectPr w:rsidR="0080410F" w:rsidRPr="00B362E6" w:rsidSect="00320E32">
          <w:headerReference w:type="default" r:id="rId29"/>
          <w:endnotePr>
            <w:numFmt w:val="decimal"/>
          </w:endnotePr>
          <w:type w:val="continuous"/>
          <w:pgSz w:w="10318" w:h="14173"/>
          <w:pgMar w:top="1474" w:right="737" w:bottom="964" w:left="737" w:header="567" w:footer="340" w:gutter="0"/>
          <w:cols w:num="2" w:space="300"/>
        </w:sectPr>
      </w:pPr>
    </w:p>
    <w:p w:rsidR="00F65D24" w:rsidRPr="00F65D24" w:rsidRDefault="00EE592B" w:rsidP="00F65D24">
      <w:pPr>
        <w:pStyle w:val="afb"/>
        <w:ind w:left="253" w:hanging="253"/>
      </w:pPr>
      <w:r w:rsidRPr="002E0C3C">
        <w:rPr>
          <w:b/>
          <w:color w:val="FF0000"/>
        </w:rPr>
        <w:br w:type="page"/>
      </w:r>
      <w:r w:rsidR="00F65D24" w:rsidRPr="0006675B">
        <w:rPr>
          <w:rFonts w:hint="eastAsia"/>
        </w:rPr>
        <w:lastRenderedPageBreak/>
        <w:t>●</w:t>
      </w:r>
      <w:r w:rsidR="00F65D24" w:rsidRPr="00B64095">
        <w:rPr>
          <w:rFonts w:hint="eastAsia"/>
        </w:rPr>
        <w:tab/>
      </w:r>
      <w:r w:rsidR="00F65D24" w:rsidRPr="00CE03A0">
        <w:t xml:space="preserve">Research </w:t>
      </w:r>
      <w:r w:rsidR="00F65D24" w:rsidRPr="00F65D24">
        <w:t>project on monitoring non-tariff barriers of fishery products</w:t>
      </w:r>
    </w:p>
    <w:p w:rsidR="00F65D24" w:rsidRPr="00F65D24" w:rsidRDefault="00F65D24" w:rsidP="00F65D24">
      <w:pPr>
        <w:pStyle w:val="afb"/>
        <w:ind w:left="258" w:hanging="258"/>
      </w:pPr>
      <w:r w:rsidRPr="00F65D24">
        <w:rPr>
          <w:rFonts w:hint="eastAsia"/>
        </w:rPr>
        <w:t>●</w:t>
      </w:r>
      <w:r>
        <w:rPr>
          <w:rFonts w:hint="eastAsia"/>
        </w:rPr>
        <w:tab/>
      </w:r>
      <w:r w:rsidRPr="00F65D24">
        <w:t>A study on measures to facilitate the cooperative relations among Northeast Asian ports</w:t>
      </w:r>
    </w:p>
    <w:p w:rsidR="00F65D24" w:rsidRPr="00F65D24" w:rsidRDefault="00F65D24" w:rsidP="00F65D24">
      <w:pPr>
        <w:pStyle w:val="afb"/>
        <w:ind w:left="258" w:hanging="258"/>
      </w:pPr>
      <w:r w:rsidRPr="00F65D24">
        <w:rPr>
          <w:rFonts w:hint="eastAsia"/>
        </w:rPr>
        <w:t>●</w:t>
      </w:r>
      <w:r>
        <w:rPr>
          <w:rFonts w:hint="eastAsia"/>
        </w:rPr>
        <w:tab/>
      </w:r>
      <w:r w:rsidRPr="00F65D24">
        <w:t>Act as deputy for evaluating certification system of excellent logistics companies in 2017</w:t>
      </w:r>
    </w:p>
    <w:p w:rsidR="00F65D24" w:rsidRPr="00F65D24" w:rsidRDefault="00F65D24" w:rsidP="00F65D24">
      <w:pPr>
        <w:pStyle w:val="afb"/>
        <w:ind w:left="258" w:hanging="258"/>
      </w:pPr>
      <w:r w:rsidRPr="00F65D24">
        <w:rPr>
          <w:rFonts w:hint="eastAsia"/>
        </w:rPr>
        <w:t>●</w:t>
      </w:r>
      <w:r>
        <w:rPr>
          <w:rFonts w:hint="eastAsia"/>
        </w:rPr>
        <w:tab/>
      </w:r>
      <w:r w:rsidRPr="00F65D24">
        <w:t>The establishment of comprehensive development plan of Pohang Port</w:t>
      </w:r>
    </w:p>
    <w:p w:rsidR="00F65D24" w:rsidRPr="00F65D24" w:rsidRDefault="00F65D24" w:rsidP="00F65D24">
      <w:pPr>
        <w:pStyle w:val="afb"/>
        <w:ind w:left="258" w:hanging="258"/>
      </w:pPr>
      <w:r w:rsidRPr="00F65D24">
        <w:rPr>
          <w:rFonts w:hint="eastAsia"/>
        </w:rPr>
        <w:t>●</w:t>
      </w:r>
      <w:r>
        <w:rPr>
          <w:rFonts w:hint="eastAsia"/>
        </w:rPr>
        <w:tab/>
      </w:r>
      <w:r w:rsidRPr="00F65D24">
        <w:t>A study on policy measures for promoting the rights of fisherwomen</w:t>
      </w:r>
    </w:p>
    <w:p w:rsidR="00F65D24" w:rsidRPr="00F65D24" w:rsidRDefault="00F65D24" w:rsidP="00F65D24">
      <w:pPr>
        <w:pStyle w:val="afb"/>
        <w:ind w:left="258" w:hanging="258"/>
      </w:pPr>
      <w:r w:rsidRPr="00F65D24">
        <w:rPr>
          <w:rFonts w:hint="eastAsia"/>
        </w:rPr>
        <w:t>●</w:t>
      </w:r>
      <w:r>
        <w:rPr>
          <w:rFonts w:hint="eastAsia"/>
        </w:rPr>
        <w:tab/>
      </w:r>
      <w:r w:rsidRPr="00F65D24">
        <w:t>The 2nd study on the revision of the basic plan for maritime fishery development (Proposed in 2013) Korea-ASEAN cooperation project (A study on the joint development of fisheries and aquaculture in ASEAN and the establishment of cooperation system</w:t>
      </w:r>
    </w:p>
    <w:p w:rsidR="00F65D24" w:rsidRPr="00F65D24" w:rsidRDefault="00F65D24" w:rsidP="00F65D24">
      <w:pPr>
        <w:pStyle w:val="afb"/>
        <w:ind w:left="258" w:hanging="258"/>
      </w:pPr>
      <w:r w:rsidRPr="00F65D24">
        <w:rPr>
          <w:rFonts w:hint="eastAsia"/>
        </w:rPr>
        <w:t>●</w:t>
      </w:r>
      <w:r>
        <w:rPr>
          <w:rFonts w:hint="eastAsia"/>
        </w:rPr>
        <w:tab/>
      </w:r>
      <w:r w:rsidRPr="00F65D24">
        <w:t>Korea-China-Japan transportation logistics cooperation measures (7th round)</w:t>
      </w:r>
    </w:p>
    <w:p w:rsidR="00F65D24" w:rsidRPr="00F65D24" w:rsidRDefault="00F65D24" w:rsidP="00F65D24">
      <w:pPr>
        <w:pStyle w:val="afb"/>
        <w:ind w:left="258" w:hanging="258"/>
      </w:pPr>
      <w:r w:rsidRPr="00F65D24">
        <w:rPr>
          <w:rFonts w:hint="eastAsia"/>
        </w:rPr>
        <w:t>●</w:t>
      </w:r>
      <w:r>
        <w:rPr>
          <w:rFonts w:hint="eastAsia"/>
        </w:rPr>
        <w:tab/>
      </w:r>
      <w:r w:rsidRPr="00F65D24">
        <w:t>A study on building processing clusters for seafood export by sea areas</w:t>
      </w:r>
    </w:p>
    <w:p w:rsidR="00F65D24" w:rsidRPr="00F65D24" w:rsidRDefault="00F65D24" w:rsidP="00F65D24">
      <w:pPr>
        <w:pStyle w:val="afb"/>
        <w:ind w:left="258" w:hanging="258"/>
      </w:pPr>
      <w:r w:rsidRPr="00F65D24">
        <w:rPr>
          <w:rFonts w:hint="eastAsia"/>
        </w:rPr>
        <w:t>●</w:t>
      </w:r>
      <w:r>
        <w:rPr>
          <w:rFonts w:hint="eastAsia"/>
        </w:rPr>
        <w:tab/>
      </w:r>
      <w:r w:rsidRPr="00F65D24">
        <w:t>An analysis on promising areas for fisheries farming investment</w:t>
      </w:r>
    </w:p>
    <w:p w:rsidR="00F65D24" w:rsidRPr="00F65D24" w:rsidRDefault="00F65D24" w:rsidP="00F65D24">
      <w:pPr>
        <w:pStyle w:val="afb"/>
        <w:ind w:left="258" w:hanging="258"/>
      </w:pPr>
      <w:r w:rsidRPr="00F65D24">
        <w:rPr>
          <w:rFonts w:hint="eastAsia"/>
        </w:rPr>
        <w:t>●</w:t>
      </w:r>
      <w:r>
        <w:rPr>
          <w:rFonts w:hint="eastAsia"/>
        </w:rPr>
        <w:tab/>
      </w:r>
      <w:r w:rsidRPr="00F65D24">
        <w:t xml:space="preserve">Research on measures to vitalize the investment of Korean offshore aquaculture industry </w:t>
      </w:r>
    </w:p>
    <w:p w:rsidR="00F65D24" w:rsidRPr="00F65D24" w:rsidRDefault="00F65D24" w:rsidP="00F65D24">
      <w:pPr>
        <w:pStyle w:val="afb"/>
        <w:ind w:left="258" w:hanging="258"/>
      </w:pPr>
      <w:r w:rsidRPr="00F65D24">
        <w:rPr>
          <w:rFonts w:hint="eastAsia"/>
        </w:rPr>
        <w:t>●</w:t>
      </w:r>
      <w:r>
        <w:rPr>
          <w:rFonts w:hint="eastAsia"/>
        </w:rPr>
        <w:tab/>
      </w:r>
      <w:r w:rsidRPr="00F65D24">
        <w:t>The establishment of a comprehensive plan to support and prevent disasters in fishing operations and its current status survey</w:t>
      </w:r>
    </w:p>
    <w:p w:rsidR="00F65D24" w:rsidRPr="00F65D24" w:rsidRDefault="00F65D24" w:rsidP="00F65D24">
      <w:pPr>
        <w:pStyle w:val="afb"/>
        <w:ind w:left="258" w:hanging="258"/>
      </w:pPr>
      <w:r w:rsidRPr="00F65D24">
        <w:rPr>
          <w:rFonts w:hint="eastAsia"/>
        </w:rPr>
        <w:t>●</w:t>
      </w:r>
      <w:r>
        <w:rPr>
          <w:rFonts w:hint="eastAsia"/>
        </w:rPr>
        <w:tab/>
      </w:r>
      <w:r w:rsidRPr="00F65D24">
        <w:t>A validity study on Pyungtaek Port type 2 logistics complex development</w:t>
      </w:r>
    </w:p>
    <w:p w:rsidR="00F65D24" w:rsidRPr="00F65D24" w:rsidRDefault="00F65D24" w:rsidP="00F65D24">
      <w:pPr>
        <w:pStyle w:val="afb"/>
        <w:ind w:left="258" w:hanging="258"/>
      </w:pPr>
      <w:r w:rsidRPr="00F65D24">
        <w:rPr>
          <w:rFonts w:hint="eastAsia"/>
        </w:rPr>
        <w:t>●</w:t>
      </w:r>
      <w:r>
        <w:rPr>
          <w:rFonts w:hint="eastAsia"/>
        </w:rPr>
        <w:tab/>
      </w:r>
      <w:r w:rsidRPr="00F65D24">
        <w:t>A case study on maritime boundary delimitation for negotiating countries</w:t>
      </w:r>
    </w:p>
    <w:p w:rsidR="00F65D24" w:rsidRPr="00F65D24" w:rsidRDefault="00F65D24" w:rsidP="00F65D24">
      <w:pPr>
        <w:pStyle w:val="afb"/>
        <w:ind w:left="258" w:hanging="258"/>
      </w:pPr>
      <w:r w:rsidRPr="00F65D24">
        <w:rPr>
          <w:rFonts w:hint="eastAsia"/>
        </w:rPr>
        <w:t>●</w:t>
      </w:r>
      <w:r>
        <w:rPr>
          <w:rFonts w:hint="eastAsia"/>
        </w:rPr>
        <w:tab/>
      </w:r>
      <w:r w:rsidRPr="00F65D24">
        <w:t>The feasibility study and the establishment of plans for building sea fishing complex town</w:t>
      </w:r>
    </w:p>
    <w:p w:rsidR="00F65D24" w:rsidRPr="00F65D24" w:rsidRDefault="00F65D24" w:rsidP="00F65D24">
      <w:pPr>
        <w:pStyle w:val="afb"/>
        <w:ind w:left="258" w:hanging="258"/>
      </w:pPr>
      <w:r w:rsidRPr="00F65D24">
        <w:rPr>
          <w:rFonts w:hint="eastAsia"/>
        </w:rPr>
        <w:t>●</w:t>
      </w:r>
      <w:r>
        <w:rPr>
          <w:rFonts w:hint="eastAsia"/>
        </w:rPr>
        <w:tab/>
      </w:r>
      <w:r w:rsidRPr="00F65D24">
        <w:t>A study on securing logistics base in Far Eastern Russia for activating northern logistics business</w:t>
      </w:r>
    </w:p>
    <w:p w:rsidR="00F65D24" w:rsidRPr="00F65D24" w:rsidRDefault="00F65D24" w:rsidP="00F65D24">
      <w:pPr>
        <w:pStyle w:val="afb"/>
        <w:ind w:left="258" w:hanging="258"/>
      </w:pPr>
      <w:r w:rsidRPr="00F65D24">
        <w:rPr>
          <w:rFonts w:hint="eastAsia"/>
        </w:rPr>
        <w:t>●</w:t>
      </w:r>
      <w:r>
        <w:rPr>
          <w:rFonts w:hint="eastAsia"/>
        </w:rPr>
        <w:tab/>
      </w:r>
      <w:r w:rsidRPr="00F65D24">
        <w:t>A study on the preservation of marine biological resources in Polar Regions and sustainable fishery</w:t>
      </w:r>
    </w:p>
    <w:p w:rsidR="00F65D24" w:rsidRPr="00F65D24" w:rsidRDefault="00F65D24" w:rsidP="00F65D24">
      <w:pPr>
        <w:pStyle w:val="afb"/>
        <w:ind w:left="258" w:hanging="258"/>
      </w:pPr>
      <w:r w:rsidRPr="00F65D24">
        <w:rPr>
          <w:rFonts w:hint="eastAsia"/>
        </w:rPr>
        <w:t>●</w:t>
      </w:r>
      <w:r>
        <w:rPr>
          <w:rFonts w:hint="eastAsia"/>
        </w:rPr>
        <w:tab/>
      </w:r>
      <w:r w:rsidRPr="00F65D24">
        <w:t>Review of proposal for development project of marina port at Waemok, Dangjin</w:t>
      </w:r>
    </w:p>
    <w:p w:rsidR="00F65D24" w:rsidRPr="00F65D24" w:rsidRDefault="00F65D24" w:rsidP="00F65D24">
      <w:pPr>
        <w:pStyle w:val="afb"/>
        <w:ind w:left="258" w:hanging="258"/>
      </w:pPr>
      <w:r w:rsidRPr="00F65D24">
        <w:rPr>
          <w:rFonts w:hint="eastAsia"/>
        </w:rPr>
        <w:t>●</w:t>
      </w:r>
      <w:r>
        <w:rPr>
          <w:rFonts w:hint="eastAsia"/>
        </w:rPr>
        <w:tab/>
      </w:r>
      <w:r w:rsidRPr="00F65D24">
        <w:t>Necessity of local tax reduction to expand the international vessels registered in Korea</w:t>
      </w:r>
    </w:p>
    <w:p w:rsidR="00F65D24" w:rsidRPr="00F65D24" w:rsidRDefault="00F65D24" w:rsidP="00F65D24">
      <w:pPr>
        <w:pStyle w:val="afb"/>
        <w:ind w:left="258" w:hanging="258"/>
      </w:pPr>
      <w:r w:rsidRPr="00F65D24">
        <w:rPr>
          <w:rFonts w:hint="eastAsia"/>
        </w:rPr>
        <w:t>●</w:t>
      </w:r>
      <w:r>
        <w:rPr>
          <w:rFonts w:hint="eastAsia"/>
        </w:rPr>
        <w:tab/>
      </w:r>
      <w:r w:rsidRPr="00F65D24">
        <w:t>Development and commercialization of traditional fisheries products suited for each seas</w:t>
      </w:r>
    </w:p>
    <w:p w:rsidR="00F65D24" w:rsidRPr="00F65D24" w:rsidRDefault="00F65D24" w:rsidP="00F65D24">
      <w:pPr>
        <w:pStyle w:val="afb"/>
        <w:ind w:left="258" w:hanging="258"/>
      </w:pPr>
      <w:r w:rsidRPr="00F65D24">
        <w:rPr>
          <w:rFonts w:hint="eastAsia"/>
        </w:rPr>
        <w:t>●</w:t>
      </w:r>
      <w:r>
        <w:rPr>
          <w:rFonts w:hint="eastAsia"/>
        </w:rPr>
        <w:tab/>
      </w:r>
      <w:r w:rsidRPr="00F65D24">
        <w:t>2017 future aquaculture investment forum operation</w:t>
      </w:r>
    </w:p>
    <w:p w:rsidR="00F65D24" w:rsidRPr="00F65D24" w:rsidRDefault="00F65D24" w:rsidP="00F65D24">
      <w:pPr>
        <w:pStyle w:val="afb"/>
        <w:ind w:left="258" w:hanging="258"/>
      </w:pPr>
      <w:r w:rsidRPr="00F65D24">
        <w:rPr>
          <w:rFonts w:hint="eastAsia"/>
        </w:rPr>
        <w:t>●</w:t>
      </w:r>
      <w:r>
        <w:rPr>
          <w:rFonts w:hint="eastAsia"/>
        </w:rPr>
        <w:tab/>
      </w:r>
      <w:r w:rsidRPr="00F65D24">
        <w:t>2017 consigned study on port demand forecast center operation</w:t>
      </w:r>
    </w:p>
    <w:p w:rsidR="00F65D24" w:rsidRPr="00F65D24" w:rsidRDefault="00F65D24" w:rsidP="00F65D24">
      <w:pPr>
        <w:pStyle w:val="afb"/>
        <w:ind w:left="258" w:hanging="258"/>
      </w:pPr>
      <w:r w:rsidRPr="00F65D24">
        <w:rPr>
          <w:rFonts w:hint="eastAsia"/>
        </w:rPr>
        <w:t>●</w:t>
      </w:r>
      <w:r>
        <w:rPr>
          <w:rFonts w:hint="eastAsia"/>
        </w:rPr>
        <w:tab/>
      </w:r>
      <w:r w:rsidRPr="00F65D24">
        <w:t>A study on rationalization of fisheries port designation and its dismissal</w:t>
      </w:r>
    </w:p>
    <w:p w:rsidR="00F65D24" w:rsidRPr="00F65D24" w:rsidRDefault="00F65D24" w:rsidP="00F65D24">
      <w:pPr>
        <w:pStyle w:val="afb"/>
        <w:ind w:left="258" w:hanging="258"/>
      </w:pPr>
      <w:r w:rsidRPr="00F65D24">
        <w:rPr>
          <w:rFonts w:hint="eastAsia"/>
        </w:rPr>
        <w:t>●</w:t>
      </w:r>
      <w:r>
        <w:rPr>
          <w:rFonts w:hint="eastAsia"/>
        </w:rPr>
        <w:tab/>
      </w:r>
      <w:r w:rsidRPr="00F65D24">
        <w:t>Study on the systematic management plan of the total cost of the port construction sector</w:t>
      </w:r>
    </w:p>
    <w:p w:rsidR="00F65D24" w:rsidRPr="00F65D24" w:rsidRDefault="00F65D24" w:rsidP="00F65D24">
      <w:pPr>
        <w:pStyle w:val="afb"/>
        <w:ind w:left="258" w:hanging="258"/>
      </w:pPr>
      <w:r w:rsidRPr="00F65D24">
        <w:rPr>
          <w:rFonts w:hint="eastAsia"/>
        </w:rPr>
        <w:t>●</w:t>
      </w:r>
      <w:r>
        <w:rPr>
          <w:rFonts w:hint="eastAsia"/>
        </w:rPr>
        <w:tab/>
      </w:r>
      <w:r w:rsidRPr="00F65D24">
        <w:t>A review on possible functional conversion of aging terminals at Mokpo port (Samhak terminal)</w:t>
      </w:r>
    </w:p>
    <w:p w:rsidR="00F65D24" w:rsidRPr="00F65D24" w:rsidRDefault="00F65D24" w:rsidP="00F65D24">
      <w:pPr>
        <w:pStyle w:val="afb"/>
        <w:ind w:left="258" w:hanging="258"/>
      </w:pPr>
      <w:r w:rsidRPr="00F65D24">
        <w:rPr>
          <w:rFonts w:hint="eastAsia"/>
        </w:rPr>
        <w:t>●</w:t>
      </w:r>
      <w:r>
        <w:rPr>
          <w:rFonts w:hint="eastAsia"/>
        </w:rPr>
        <w:tab/>
      </w:r>
      <w:r w:rsidRPr="00F65D24">
        <w:t>Basic planning of North Korean port logistics system in the Unified Korean peninsula era</w:t>
      </w:r>
    </w:p>
    <w:p w:rsidR="00F65D24" w:rsidRPr="00CE03A0" w:rsidRDefault="00F65D24" w:rsidP="00F65D24">
      <w:pPr>
        <w:pStyle w:val="afb"/>
        <w:ind w:left="258" w:hanging="258"/>
      </w:pPr>
      <w:r w:rsidRPr="00F65D24">
        <w:rPr>
          <w:rFonts w:hint="eastAsia"/>
        </w:rPr>
        <w:t>●</w:t>
      </w:r>
      <w:r>
        <w:rPr>
          <w:rFonts w:hint="eastAsia"/>
        </w:rPr>
        <w:tab/>
      </w:r>
      <w:r w:rsidRPr="00F65D24">
        <w:t>Strategies for fisheries subsidies negotiation prepared</w:t>
      </w:r>
      <w:r w:rsidRPr="00CE03A0">
        <w:t xml:space="preserve"> for the 11th WTO ministerial meeting</w:t>
      </w:r>
    </w:p>
    <w:p w:rsidR="00F65D24" w:rsidRPr="00CE03A0" w:rsidRDefault="00F65D24" w:rsidP="00F65D24">
      <w:pPr>
        <w:pStyle w:val="afb"/>
        <w:ind w:left="258" w:hanging="258"/>
        <w:rPr>
          <w:rFonts w:ascii="Georgia" w:hAnsi="Georgia"/>
        </w:rPr>
      </w:pPr>
      <w:r w:rsidRPr="00F65D24">
        <w:rPr>
          <w:rFonts w:hint="eastAsia"/>
        </w:rPr>
        <w:t>●</w:t>
      </w:r>
      <w:r>
        <w:rPr>
          <w:rFonts w:hint="eastAsia"/>
        </w:rPr>
        <w:tab/>
      </w:r>
      <w:r w:rsidRPr="00CE03A0">
        <w:rPr>
          <w:rFonts w:ascii="Georgia" w:hAnsi="Georgia"/>
        </w:rPr>
        <w:t>Establishment of evaluation criteria for folding container pilot project (I)</w:t>
      </w:r>
    </w:p>
    <w:p w:rsidR="00F65D24" w:rsidRPr="00CE03A0" w:rsidRDefault="00F65D24" w:rsidP="00F65D24">
      <w:pPr>
        <w:pStyle w:val="afb"/>
        <w:ind w:left="258" w:hanging="258"/>
        <w:rPr>
          <w:rFonts w:ascii="Georgia" w:hAnsi="Georgia"/>
        </w:rPr>
      </w:pPr>
      <w:r w:rsidRPr="00F65D24">
        <w:rPr>
          <w:rFonts w:hint="eastAsia"/>
        </w:rPr>
        <w:t>●</w:t>
      </w:r>
      <w:r>
        <w:rPr>
          <w:rFonts w:hint="eastAsia"/>
        </w:rPr>
        <w:tab/>
      </w:r>
      <w:r w:rsidRPr="00CE03A0">
        <w:rPr>
          <w:rFonts w:ascii="Georgia" w:hAnsi="Georgia"/>
        </w:rPr>
        <w:t>The development of next generation fishing vessels customized to Korea and its demonstration</w:t>
      </w:r>
    </w:p>
    <w:p w:rsidR="00F65D24" w:rsidRPr="00CE03A0" w:rsidRDefault="00F65D24" w:rsidP="00F65D24">
      <w:pPr>
        <w:pStyle w:val="afb"/>
        <w:ind w:left="258" w:hanging="258"/>
        <w:rPr>
          <w:rFonts w:ascii="Georgia" w:hAnsi="Georgia"/>
        </w:rPr>
      </w:pPr>
      <w:r w:rsidRPr="00F65D24">
        <w:rPr>
          <w:rFonts w:hint="eastAsia"/>
        </w:rPr>
        <w:t>●</w:t>
      </w:r>
      <w:r>
        <w:rPr>
          <w:rFonts w:hint="eastAsia"/>
        </w:rPr>
        <w:tab/>
      </w:r>
      <w:r w:rsidRPr="00CE03A0">
        <w:rPr>
          <w:rFonts w:ascii="Georgia" w:hAnsi="Georgia"/>
        </w:rPr>
        <w:t>2017 International logistics investment analysis center</w:t>
      </w:r>
    </w:p>
    <w:p w:rsidR="00F65D24" w:rsidRPr="00CE03A0" w:rsidRDefault="00F65D24" w:rsidP="00F65D24">
      <w:pPr>
        <w:pStyle w:val="afb"/>
        <w:ind w:left="258" w:hanging="258"/>
        <w:rPr>
          <w:rFonts w:ascii="Georgia" w:hAnsi="Georgia"/>
        </w:rPr>
      </w:pPr>
      <w:r w:rsidRPr="00F65D24">
        <w:rPr>
          <w:rFonts w:hint="eastAsia"/>
        </w:rPr>
        <w:t>●</w:t>
      </w:r>
      <w:r>
        <w:rPr>
          <w:rFonts w:hint="eastAsia"/>
        </w:rPr>
        <w:tab/>
      </w:r>
      <w:r w:rsidRPr="00CE03A0">
        <w:rPr>
          <w:rFonts w:ascii="Georgia" w:hAnsi="Georgia"/>
        </w:rPr>
        <w:t>A survey on fisheries product production and distribution industry</w:t>
      </w:r>
    </w:p>
    <w:p w:rsidR="00F65D24" w:rsidRPr="00CE03A0" w:rsidRDefault="00F65D24" w:rsidP="00F65D24">
      <w:pPr>
        <w:pStyle w:val="afb"/>
        <w:ind w:left="258" w:hanging="258"/>
        <w:rPr>
          <w:rFonts w:ascii="Georgia" w:hAnsi="Georgia"/>
        </w:rPr>
      </w:pPr>
      <w:r w:rsidRPr="00F65D24">
        <w:rPr>
          <w:rFonts w:hint="eastAsia"/>
        </w:rPr>
        <w:t>●</w:t>
      </w:r>
      <w:r>
        <w:rPr>
          <w:rFonts w:hint="eastAsia"/>
        </w:rPr>
        <w:tab/>
      </w:r>
      <w:r w:rsidRPr="00CE03A0">
        <w:rPr>
          <w:rFonts w:ascii="Georgia" w:hAnsi="Georgia"/>
        </w:rPr>
        <w:t xml:space="preserve">Master plan development for Algerian fisheries production increase </w:t>
      </w:r>
    </w:p>
    <w:p w:rsidR="00F65D24" w:rsidRPr="00CE03A0" w:rsidRDefault="00F65D24" w:rsidP="00F65D24">
      <w:pPr>
        <w:pStyle w:val="afb"/>
        <w:ind w:left="258" w:hanging="258"/>
        <w:rPr>
          <w:rFonts w:ascii="Georgia" w:hAnsi="Georgia"/>
        </w:rPr>
      </w:pPr>
      <w:r w:rsidRPr="00F65D24">
        <w:rPr>
          <w:rFonts w:hint="eastAsia"/>
        </w:rPr>
        <w:t>●</w:t>
      </w:r>
      <w:r>
        <w:rPr>
          <w:rFonts w:hint="eastAsia"/>
        </w:rPr>
        <w:tab/>
      </w:r>
      <w:r w:rsidRPr="00CE03A0">
        <w:rPr>
          <w:rFonts w:ascii="Georgia" w:hAnsi="Georgia"/>
        </w:rPr>
        <w:t>Methods for climate change impact and vulnerability assessment of the fisheries industry</w:t>
      </w:r>
    </w:p>
    <w:p w:rsidR="00F65D24" w:rsidRPr="00CE03A0" w:rsidRDefault="00F65D24" w:rsidP="00F65D24">
      <w:pPr>
        <w:pStyle w:val="afb"/>
        <w:ind w:left="258" w:hanging="258"/>
        <w:rPr>
          <w:rFonts w:ascii="Georgia" w:hAnsi="Georgia"/>
        </w:rPr>
      </w:pPr>
      <w:r w:rsidRPr="00F65D24">
        <w:rPr>
          <w:rFonts w:hint="eastAsia"/>
        </w:rPr>
        <w:t>●</w:t>
      </w:r>
      <w:r>
        <w:rPr>
          <w:rFonts w:hint="eastAsia"/>
        </w:rPr>
        <w:tab/>
      </w:r>
      <w:r w:rsidRPr="00CE03A0">
        <w:rPr>
          <w:rFonts w:ascii="Georgia" w:hAnsi="Georgia"/>
        </w:rPr>
        <w:t>Annual report on Dokdo and implementation plan development</w:t>
      </w:r>
    </w:p>
    <w:p w:rsidR="00F65D24" w:rsidRPr="00CE03A0" w:rsidRDefault="00F65D24" w:rsidP="00F65D24">
      <w:pPr>
        <w:pStyle w:val="afb"/>
        <w:ind w:left="258" w:hanging="258"/>
        <w:rPr>
          <w:rFonts w:ascii="Georgia" w:hAnsi="Georgia"/>
        </w:rPr>
      </w:pPr>
      <w:r w:rsidRPr="00F65D24">
        <w:rPr>
          <w:rFonts w:hint="eastAsia"/>
        </w:rPr>
        <w:t>●</w:t>
      </w:r>
      <w:r>
        <w:rPr>
          <w:rFonts w:hint="eastAsia"/>
        </w:rPr>
        <w:tab/>
      </w:r>
      <w:r w:rsidRPr="00CE03A0">
        <w:rPr>
          <w:rFonts w:ascii="Georgia" w:hAnsi="Georgia"/>
        </w:rPr>
        <w:t xml:space="preserve">A study on establishment of the 2nd national port security plan </w:t>
      </w:r>
    </w:p>
    <w:p w:rsidR="00F65D24" w:rsidRPr="00CE03A0" w:rsidRDefault="00F65D24" w:rsidP="00F65D24">
      <w:pPr>
        <w:pStyle w:val="afb"/>
        <w:ind w:left="258" w:hanging="258"/>
        <w:rPr>
          <w:rFonts w:ascii="Georgia" w:hAnsi="Georgia"/>
        </w:rPr>
      </w:pPr>
      <w:r w:rsidRPr="00F65D24">
        <w:rPr>
          <w:rFonts w:hint="eastAsia"/>
        </w:rPr>
        <w:t>●</w:t>
      </w:r>
      <w:r>
        <w:rPr>
          <w:rFonts w:hint="eastAsia"/>
        </w:rPr>
        <w:tab/>
      </w:r>
      <w:r w:rsidRPr="00CE03A0">
        <w:rPr>
          <w:rFonts w:ascii="Georgia" w:hAnsi="Georgia"/>
        </w:rPr>
        <w:t>A study on basic planning of fisheries distribution development</w:t>
      </w:r>
    </w:p>
    <w:p w:rsidR="00F65D24" w:rsidRPr="00CE03A0" w:rsidRDefault="00F65D24" w:rsidP="00F65D24">
      <w:pPr>
        <w:pStyle w:val="afb"/>
        <w:ind w:left="258" w:hanging="258"/>
        <w:rPr>
          <w:rFonts w:ascii="Georgia" w:hAnsi="Georgia"/>
        </w:rPr>
      </w:pPr>
      <w:r w:rsidRPr="00F65D24">
        <w:rPr>
          <w:rFonts w:hint="eastAsia"/>
        </w:rPr>
        <w:t>●</w:t>
      </w:r>
      <w:r>
        <w:rPr>
          <w:rFonts w:hint="eastAsia"/>
        </w:rPr>
        <w:tab/>
      </w:r>
      <w:r w:rsidRPr="00CE03A0">
        <w:rPr>
          <w:rFonts w:ascii="Georgia" w:hAnsi="Georgia"/>
        </w:rPr>
        <w:t>A study on the sales trend of seafood following the implementation of the Anti-graft Act and preparing measure to minimize the impact</w:t>
      </w:r>
    </w:p>
    <w:p w:rsidR="00F65D24" w:rsidRPr="00CE03A0" w:rsidRDefault="00F65D24" w:rsidP="00F65D24">
      <w:pPr>
        <w:pStyle w:val="afb"/>
        <w:ind w:left="258" w:hanging="258"/>
        <w:rPr>
          <w:rFonts w:ascii="Georgia" w:hAnsi="Georgia"/>
        </w:rPr>
      </w:pPr>
      <w:r w:rsidRPr="00F65D24">
        <w:rPr>
          <w:rFonts w:hint="eastAsia"/>
        </w:rPr>
        <w:t>●</w:t>
      </w:r>
      <w:r>
        <w:rPr>
          <w:rFonts w:hint="eastAsia"/>
        </w:rPr>
        <w:tab/>
      </w:r>
      <w:r w:rsidRPr="00CE03A0">
        <w:rPr>
          <w:rFonts w:ascii="Georgia" w:hAnsi="Georgia"/>
        </w:rPr>
        <w:t>A study for the establishment of sustainable development strategy in Garorim Bay area</w:t>
      </w:r>
    </w:p>
    <w:p w:rsidR="00F65D24" w:rsidRPr="00CE03A0" w:rsidRDefault="00F65D24" w:rsidP="00F65D24">
      <w:pPr>
        <w:pStyle w:val="afb"/>
        <w:ind w:left="258" w:hanging="258"/>
        <w:rPr>
          <w:rFonts w:ascii="Georgia" w:hAnsi="Georgia"/>
        </w:rPr>
      </w:pPr>
      <w:r w:rsidRPr="00F65D24">
        <w:rPr>
          <w:rFonts w:hint="eastAsia"/>
        </w:rPr>
        <w:t>●</w:t>
      </w:r>
      <w:r>
        <w:rPr>
          <w:rFonts w:hint="eastAsia"/>
        </w:rPr>
        <w:tab/>
      </w:r>
      <w:r w:rsidRPr="00CE03A0">
        <w:rPr>
          <w:rFonts w:ascii="Georgia" w:hAnsi="Georgia"/>
        </w:rPr>
        <w:t>Study on export promotion of biodegradable fishing gears and feasibility Study on ODA Project</w:t>
      </w:r>
    </w:p>
    <w:p w:rsidR="00F65D24" w:rsidRPr="00CE03A0" w:rsidRDefault="00F65D24" w:rsidP="00F65D24">
      <w:pPr>
        <w:pStyle w:val="afb"/>
        <w:ind w:left="258" w:hanging="258"/>
        <w:rPr>
          <w:rFonts w:ascii="Georgia" w:hAnsi="Georgia"/>
        </w:rPr>
      </w:pPr>
      <w:r w:rsidRPr="00F65D24">
        <w:rPr>
          <w:rFonts w:hint="eastAsia"/>
        </w:rPr>
        <w:t>●</w:t>
      </w:r>
      <w:r>
        <w:rPr>
          <w:rFonts w:hint="eastAsia"/>
        </w:rPr>
        <w:tab/>
      </w:r>
      <w:r w:rsidRPr="00CE03A0">
        <w:rPr>
          <w:rFonts w:ascii="Georgia" w:hAnsi="Georgia"/>
        </w:rPr>
        <w:t>Capacity building to manage Sri Lanka's marine debris (Yeosu project, R&amp;D, 2nd year)</w:t>
      </w:r>
    </w:p>
    <w:p w:rsidR="00F65D24" w:rsidRPr="00CE03A0" w:rsidRDefault="00F65D24" w:rsidP="00F65D24">
      <w:pPr>
        <w:pStyle w:val="afb"/>
        <w:ind w:left="258" w:hanging="258"/>
        <w:rPr>
          <w:rFonts w:ascii="Georgia" w:hAnsi="Georgia"/>
        </w:rPr>
      </w:pPr>
      <w:r w:rsidRPr="00F65D24">
        <w:rPr>
          <w:rFonts w:hint="eastAsia"/>
        </w:rPr>
        <w:t>●</w:t>
      </w:r>
      <w:r>
        <w:rPr>
          <w:rFonts w:hint="eastAsia"/>
        </w:rPr>
        <w:tab/>
      </w:r>
      <w:r w:rsidRPr="00CE03A0">
        <w:rPr>
          <w:rFonts w:ascii="Georgia" w:hAnsi="Georgia"/>
        </w:rPr>
        <w:t>Consigned study on aquaculture development based on warm water form power plant and implementation measures</w:t>
      </w:r>
    </w:p>
    <w:p w:rsidR="00F65D24" w:rsidRPr="00CE03A0" w:rsidRDefault="00F65D24" w:rsidP="00F65D24">
      <w:pPr>
        <w:pStyle w:val="afb"/>
        <w:ind w:left="258" w:hanging="258"/>
        <w:rPr>
          <w:rFonts w:ascii="Georgia" w:hAnsi="Georgia"/>
        </w:rPr>
      </w:pPr>
      <w:r w:rsidRPr="00F65D24">
        <w:rPr>
          <w:rFonts w:hint="eastAsia"/>
        </w:rPr>
        <w:t>●</w:t>
      </w:r>
      <w:r>
        <w:rPr>
          <w:rFonts w:hint="eastAsia"/>
        </w:rPr>
        <w:tab/>
      </w:r>
      <w:r w:rsidRPr="00CE03A0">
        <w:rPr>
          <w:rFonts w:ascii="Georgia" w:hAnsi="Georgia"/>
        </w:rPr>
        <w:t>A review on demand prediction and economic validity of Thilawa, Myanmar</w:t>
      </w:r>
    </w:p>
    <w:p w:rsidR="00F65D24" w:rsidRPr="00CE03A0" w:rsidRDefault="00F65D24" w:rsidP="00F65D24">
      <w:pPr>
        <w:pStyle w:val="afb"/>
        <w:ind w:left="258" w:hanging="258"/>
        <w:rPr>
          <w:rFonts w:ascii="Georgia" w:hAnsi="Georgia"/>
        </w:rPr>
      </w:pPr>
      <w:r w:rsidRPr="00F65D24">
        <w:rPr>
          <w:rFonts w:hint="eastAsia"/>
        </w:rPr>
        <w:t>●</w:t>
      </w:r>
      <w:r>
        <w:rPr>
          <w:rFonts w:hint="eastAsia"/>
        </w:rPr>
        <w:tab/>
      </w:r>
      <w:r w:rsidRPr="00CE03A0">
        <w:rPr>
          <w:rFonts w:ascii="Georgia" w:hAnsi="Georgia"/>
        </w:rPr>
        <w:t>A study on Northern logistics market model development and measures for its facilitation</w:t>
      </w:r>
    </w:p>
    <w:p w:rsidR="00F65D24" w:rsidRPr="00CE03A0" w:rsidRDefault="00F65D24" w:rsidP="00F65D24">
      <w:pPr>
        <w:pStyle w:val="afb"/>
        <w:ind w:left="258" w:hanging="258"/>
        <w:rPr>
          <w:rFonts w:ascii="Georgia" w:hAnsi="Georgia"/>
        </w:rPr>
      </w:pPr>
      <w:r w:rsidRPr="00F65D24">
        <w:rPr>
          <w:rFonts w:hint="eastAsia"/>
        </w:rPr>
        <w:t>●</w:t>
      </w:r>
      <w:r>
        <w:rPr>
          <w:rFonts w:hint="eastAsia"/>
        </w:rPr>
        <w:tab/>
      </w:r>
      <w:r w:rsidRPr="00CE03A0">
        <w:rPr>
          <w:rFonts w:ascii="Georgia" w:hAnsi="Georgia"/>
        </w:rPr>
        <w:t>A study on port risk evaluation system advancement</w:t>
      </w:r>
    </w:p>
    <w:p w:rsidR="00F65D24" w:rsidRPr="00CE03A0" w:rsidRDefault="00F65D24" w:rsidP="00F65D24">
      <w:pPr>
        <w:pStyle w:val="afb"/>
        <w:ind w:left="258" w:hanging="258"/>
        <w:rPr>
          <w:rFonts w:ascii="Georgia" w:hAnsi="Georgia"/>
        </w:rPr>
      </w:pPr>
      <w:r w:rsidRPr="00F65D24">
        <w:rPr>
          <w:rFonts w:hint="eastAsia"/>
        </w:rPr>
        <w:t>●</w:t>
      </w:r>
      <w:r>
        <w:rPr>
          <w:rFonts w:hint="eastAsia"/>
        </w:rPr>
        <w:tab/>
      </w:r>
      <w:r w:rsidRPr="00CE03A0">
        <w:rPr>
          <w:rFonts w:ascii="Georgia" w:hAnsi="Georgia"/>
        </w:rPr>
        <w:t xml:space="preserve">A study on future fusion and demand based shipping port logistics technology development </w:t>
      </w:r>
    </w:p>
    <w:p w:rsidR="00F65D24" w:rsidRPr="00CE03A0" w:rsidRDefault="00F65D24" w:rsidP="00F65D24">
      <w:pPr>
        <w:pStyle w:val="afb"/>
        <w:ind w:left="258" w:hanging="258"/>
        <w:rPr>
          <w:rFonts w:ascii="Georgia" w:hAnsi="Georgia"/>
        </w:rPr>
      </w:pPr>
      <w:r w:rsidRPr="00F65D24">
        <w:rPr>
          <w:rFonts w:hint="eastAsia"/>
        </w:rPr>
        <w:t>●</w:t>
      </w:r>
      <w:r>
        <w:rPr>
          <w:rFonts w:hint="eastAsia"/>
        </w:rPr>
        <w:tab/>
      </w:r>
      <w:r w:rsidRPr="00CE03A0">
        <w:rPr>
          <w:rFonts w:ascii="Georgia" w:hAnsi="Georgia"/>
        </w:rPr>
        <w:t>A study on comprehensive management of Geokryol Biyol-do</w:t>
      </w:r>
    </w:p>
    <w:p w:rsidR="00F65D24" w:rsidRPr="00CE03A0" w:rsidRDefault="00F65D24" w:rsidP="00F65D24">
      <w:pPr>
        <w:pStyle w:val="afb"/>
        <w:ind w:left="258" w:hanging="258"/>
        <w:rPr>
          <w:rFonts w:ascii="Georgia" w:hAnsi="Georgia"/>
        </w:rPr>
      </w:pPr>
      <w:r w:rsidRPr="00F65D24">
        <w:rPr>
          <w:rFonts w:hint="eastAsia"/>
        </w:rPr>
        <w:lastRenderedPageBreak/>
        <w:t>●</w:t>
      </w:r>
      <w:r>
        <w:rPr>
          <w:rFonts w:hint="eastAsia"/>
        </w:rPr>
        <w:tab/>
      </w:r>
      <w:r w:rsidRPr="00CE03A0">
        <w:rPr>
          <w:rFonts w:ascii="Georgia" w:hAnsi="Georgia"/>
        </w:rPr>
        <w:t>A study on the establishment of basic plan for maritime and fisheries development strategy in Gimje city</w:t>
      </w:r>
    </w:p>
    <w:p w:rsidR="00F65D24" w:rsidRPr="00CE03A0" w:rsidRDefault="00F65D24" w:rsidP="00F65D24">
      <w:pPr>
        <w:pStyle w:val="afb"/>
        <w:ind w:left="258" w:hanging="258"/>
        <w:rPr>
          <w:rFonts w:ascii="Georgia" w:hAnsi="Georgia"/>
        </w:rPr>
      </w:pPr>
      <w:r w:rsidRPr="00F65D24">
        <w:rPr>
          <w:rFonts w:hint="eastAsia"/>
        </w:rPr>
        <w:t>●</w:t>
      </w:r>
      <w:r>
        <w:rPr>
          <w:rFonts w:hint="eastAsia"/>
        </w:rPr>
        <w:tab/>
      </w:r>
      <w:r w:rsidRPr="00CE03A0">
        <w:rPr>
          <w:rFonts w:ascii="Georgia" w:hAnsi="Georgia"/>
        </w:rPr>
        <w:t>Establishment of mid-to-long term development plan for marine tourism policy at Yeongdeok</w:t>
      </w:r>
    </w:p>
    <w:p w:rsidR="00F65D24" w:rsidRPr="00CE03A0" w:rsidRDefault="00F65D24" w:rsidP="00F65D24">
      <w:pPr>
        <w:pStyle w:val="afb"/>
        <w:ind w:left="258" w:hanging="258"/>
        <w:rPr>
          <w:rFonts w:ascii="Georgia" w:hAnsi="Georgia"/>
        </w:rPr>
      </w:pPr>
      <w:r w:rsidRPr="00F65D24">
        <w:rPr>
          <w:rFonts w:hint="eastAsia"/>
        </w:rPr>
        <w:t>●</w:t>
      </w:r>
      <w:r>
        <w:rPr>
          <w:rFonts w:hint="eastAsia"/>
        </w:rPr>
        <w:tab/>
      </w:r>
      <w:r w:rsidRPr="00CE03A0">
        <w:rPr>
          <w:rFonts w:ascii="Georgia" w:hAnsi="Georgia"/>
        </w:rPr>
        <w:t>New fisheries policy tasks for future fisheries industry development</w:t>
      </w:r>
    </w:p>
    <w:p w:rsidR="00F65D24" w:rsidRPr="00CE03A0" w:rsidRDefault="00F65D24" w:rsidP="00F65D24">
      <w:pPr>
        <w:pStyle w:val="afb"/>
        <w:ind w:left="258" w:hanging="258"/>
      </w:pPr>
      <w:r w:rsidRPr="00F65D24">
        <w:rPr>
          <w:rFonts w:hint="eastAsia"/>
        </w:rPr>
        <w:t>●</w:t>
      </w:r>
      <w:r>
        <w:rPr>
          <w:rFonts w:hint="eastAsia"/>
        </w:rPr>
        <w:tab/>
      </w:r>
      <w:r w:rsidRPr="00CE03A0">
        <w:rPr>
          <w:rFonts w:ascii="Georgia" w:hAnsi="Georgia"/>
        </w:rPr>
        <w:t>Feasibility study for the construction of the third phase coal pier in Donghae port</w:t>
      </w:r>
    </w:p>
    <w:p w:rsidR="005735F6" w:rsidRPr="00F65D24" w:rsidRDefault="005735F6" w:rsidP="00D54DE8">
      <w:pPr>
        <w:pStyle w:val="afb"/>
        <w:ind w:left="258" w:hanging="258"/>
        <w:sectPr w:rsidR="005735F6" w:rsidRPr="00F65D24" w:rsidSect="00DE6AA1">
          <w:headerReference w:type="default" r:id="rId30"/>
          <w:endnotePr>
            <w:numFmt w:val="decimal"/>
          </w:endnotePr>
          <w:type w:val="continuous"/>
          <w:pgSz w:w="10318" w:h="14173"/>
          <w:pgMar w:top="1474" w:right="737" w:bottom="964" w:left="737" w:header="567" w:footer="340" w:gutter="0"/>
          <w:cols w:num="2" w:space="300"/>
        </w:sectPr>
      </w:pPr>
    </w:p>
    <w:p w:rsidR="004D6404" w:rsidRPr="00B64095" w:rsidRDefault="004D6404" w:rsidP="00B64095">
      <w:pPr>
        <w:pStyle w:val="afb"/>
        <w:ind w:left="258" w:hanging="258"/>
      </w:pPr>
    </w:p>
    <w:p w:rsidR="001E210B" w:rsidRDefault="001E210B" w:rsidP="00EE592B">
      <w:pPr>
        <w:pStyle w:val="10"/>
        <w:rPr>
          <w:color w:val="FF0000"/>
        </w:rPr>
        <w:sectPr w:rsidR="001E210B" w:rsidSect="00320E32">
          <w:endnotePr>
            <w:numFmt w:val="decimal"/>
          </w:endnotePr>
          <w:type w:val="continuous"/>
          <w:pgSz w:w="10318" w:h="14173"/>
          <w:pgMar w:top="1474" w:right="737" w:bottom="964" w:left="737" w:header="567" w:footer="340" w:gutter="0"/>
          <w:cols w:num="2" w:space="300"/>
        </w:sectPr>
      </w:pPr>
    </w:p>
    <w:p w:rsidR="009D3266" w:rsidRDefault="009D3266" w:rsidP="005E328D">
      <w:pPr>
        <w:pStyle w:val="a7"/>
        <w:rPr>
          <w:spacing w:val="-12"/>
          <w:sz w:val="2"/>
          <w:szCs w:val="2"/>
          <w:shd w:val="clear" w:color="auto" w:fill="FFFFFF"/>
        </w:rPr>
      </w:pPr>
      <w:r>
        <w:rPr>
          <w:spacing w:val="-12"/>
          <w:sz w:val="2"/>
          <w:szCs w:val="2"/>
          <w:shd w:val="clear" w:color="auto" w:fill="FFFFFF"/>
        </w:rPr>
        <w:br w:type="column"/>
      </w:r>
      <w:r>
        <w:rPr>
          <w:spacing w:val="-12"/>
          <w:sz w:val="2"/>
          <w:szCs w:val="2"/>
          <w:shd w:val="clear" w:color="auto" w:fill="FFFFFF"/>
        </w:rPr>
        <w:br w:type="page"/>
      </w:r>
    </w:p>
    <w:p w:rsidR="009D3266" w:rsidRPr="0029487F" w:rsidRDefault="009D3266" w:rsidP="009D3266">
      <w:pPr>
        <w:pStyle w:val="a7"/>
        <w:spacing w:line="220" w:lineRule="atLeast"/>
        <w:rPr>
          <w:rFonts w:ascii="굴림" w:eastAsia="굴림" w:hAnsi="굴림"/>
          <w:spacing w:val="-6"/>
        </w:rPr>
      </w:pPr>
      <w:r w:rsidRPr="0029487F">
        <w:rPr>
          <w:rFonts w:hint="eastAsia"/>
          <w:shd w:val="clear" w:color="auto" w:fill="FFFFFF"/>
        </w:rPr>
        <w:lastRenderedPageBreak/>
        <w:t xml:space="preserve">Major Activities </w:t>
      </w:r>
      <w:r w:rsidR="00DC29EF">
        <w:rPr>
          <w:shd w:val="clear" w:color="auto" w:fill="FFFFFF"/>
        </w:rPr>
        <w:t>Conducted</w:t>
      </w:r>
      <w:bookmarkStart w:id="0" w:name="_GoBack"/>
      <w:bookmarkEnd w:id="0"/>
      <w:r w:rsidRPr="0029487F">
        <w:rPr>
          <w:rFonts w:hint="eastAsia"/>
          <w:shd w:val="clear" w:color="auto" w:fill="FFFFFF"/>
        </w:rPr>
        <w:t xml:space="preserve"> in September 2017</w:t>
      </w:r>
    </w:p>
    <w:p w:rsidR="009D3266" w:rsidRPr="00416ED2" w:rsidRDefault="009D3266" w:rsidP="009D3266">
      <w:pPr>
        <w:pStyle w:val="1Introduction"/>
        <w:spacing w:line="220" w:lineRule="atLeast"/>
        <w:ind w:left="218" w:hanging="218"/>
        <w:rPr>
          <w:shd w:val="clear" w:color="auto" w:fill="FFFFFF"/>
        </w:rPr>
      </w:pPr>
    </w:p>
    <w:p w:rsidR="009D3266" w:rsidRPr="006A3412" w:rsidRDefault="009D3266" w:rsidP="009D3266">
      <w:pPr>
        <w:pStyle w:val="1Introduction"/>
        <w:spacing w:line="220" w:lineRule="atLeast"/>
        <w:ind w:left="218" w:hanging="218"/>
        <w:rPr>
          <w:rFonts w:ascii="굴림" w:eastAsia="굴림" w:hAnsi="굴림"/>
        </w:rPr>
      </w:pPr>
      <w:r w:rsidRPr="006A3412">
        <w:rPr>
          <w:rFonts w:hint="eastAsia"/>
          <w:shd w:val="clear" w:color="auto" w:fill="FFFFFF"/>
        </w:rPr>
        <w:t>1. 2017 Chinese Region Logistics Seminar</w:t>
      </w:r>
    </w:p>
    <w:p w:rsidR="009D3266" w:rsidRPr="006A3412" w:rsidRDefault="009D3266" w:rsidP="009D3266">
      <w:pPr>
        <w:pStyle w:val="af8"/>
        <w:spacing w:line="22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Time: Sep 14 (Thu) 14:00~17:40</w:t>
      </w:r>
    </w:p>
    <w:p w:rsidR="009D3266" w:rsidRPr="006A3412" w:rsidRDefault="009D3266" w:rsidP="009D3266">
      <w:pPr>
        <w:pStyle w:val="af8"/>
        <w:spacing w:line="22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Place: Harbin Engineering University of China</w:t>
      </w:r>
    </w:p>
    <w:p w:rsidR="009D3266" w:rsidRPr="006A3412" w:rsidRDefault="009D3266" w:rsidP="009D3266">
      <w:pPr>
        <w:pStyle w:val="af8"/>
        <w:spacing w:line="22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Contents: Development prospect of logistics industry in Heilongjiang Province in connection with One Belt One Road Strategy</w:t>
      </w:r>
    </w:p>
    <w:p w:rsidR="009D3266" w:rsidRPr="006A3412" w:rsidRDefault="009D3266" w:rsidP="009D3266">
      <w:pPr>
        <w:pStyle w:val="af8"/>
        <w:spacing w:line="22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Host: KMI, Harbin Engineering University</w:t>
      </w:r>
    </w:p>
    <w:p w:rsidR="009D3266" w:rsidRPr="006A3412" w:rsidRDefault="009D3266" w:rsidP="009D3266">
      <w:pPr>
        <w:pStyle w:val="af8"/>
        <w:spacing w:line="22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Participants: About 80 guests of relevant officials from Korean and Chinese institutes and companies including President Yang Chang-ho of KMI and President of Harbin Engineering University</w:t>
      </w:r>
    </w:p>
    <w:p w:rsidR="009D3266" w:rsidRPr="006A3412" w:rsidRDefault="009D3266" w:rsidP="009D3266">
      <w:pPr>
        <w:widowControl w:val="0"/>
        <w:autoSpaceDE w:val="0"/>
        <w:autoSpaceDN w:val="0"/>
        <w:spacing w:after="0" w:line="220" w:lineRule="atLeast"/>
        <w:ind w:firstLine="352"/>
        <w:textAlignment w:val="baseline"/>
        <w:rPr>
          <w:rFonts w:ascii="-윤명조120" w:eastAsia="-윤명조120" w:hAnsi="굴림" w:cs="굴림"/>
          <w:color w:val="000000"/>
          <w:spacing w:val="-4"/>
          <w:kern w:val="0"/>
          <w:sz w:val="18"/>
          <w:szCs w:val="18"/>
        </w:rPr>
      </w:pPr>
    </w:p>
    <w:p w:rsidR="009D3266" w:rsidRPr="006A3412" w:rsidRDefault="009D3266" w:rsidP="009D3266">
      <w:pPr>
        <w:pStyle w:val="1Introduction"/>
        <w:spacing w:line="220" w:lineRule="atLeast"/>
        <w:ind w:left="218" w:hanging="218"/>
        <w:rPr>
          <w:rFonts w:ascii="굴림" w:eastAsia="굴림" w:hAnsi="굴림"/>
        </w:rPr>
      </w:pPr>
      <w:r w:rsidRPr="006A3412">
        <w:rPr>
          <w:rFonts w:hint="eastAsia"/>
          <w:shd w:val="clear" w:color="auto" w:fill="FFFFFF"/>
        </w:rPr>
        <w:t>2. 2017 NEMT (Network of Experts on Maritime and Territory in the Asia-Pacific Region) Workshop</w:t>
      </w:r>
    </w:p>
    <w:p w:rsidR="009D3266" w:rsidRPr="006A3412" w:rsidRDefault="009D3266" w:rsidP="009D3266">
      <w:pPr>
        <w:pStyle w:val="af8"/>
        <w:spacing w:line="22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Time: Sep 15 (Fri) 09:00~17:40</w:t>
      </w:r>
    </w:p>
    <w:p w:rsidR="009D3266" w:rsidRPr="006A3412" w:rsidRDefault="009D3266" w:rsidP="009D3266">
      <w:pPr>
        <w:pStyle w:val="af8"/>
        <w:spacing w:line="22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Place: Le Meridien Hotel Kuala Lumpur, Malaysia</w:t>
      </w:r>
    </w:p>
    <w:p w:rsidR="009D3266" w:rsidRPr="006A3412" w:rsidRDefault="009D3266" w:rsidP="009D3266">
      <w:pPr>
        <w:pStyle w:val="af8"/>
        <w:spacing w:line="22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Contents: Organization of a research group to find peaceful solutions of maritime and territorial issues</w:t>
      </w:r>
    </w:p>
    <w:p w:rsidR="009D3266" w:rsidRPr="006A3412" w:rsidRDefault="009D3266" w:rsidP="009D3266">
      <w:pPr>
        <w:pStyle w:val="af8"/>
        <w:spacing w:line="22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Host: KMI</w:t>
      </w:r>
    </w:p>
    <w:p w:rsidR="009D3266" w:rsidRPr="006A3412" w:rsidRDefault="009D3266" w:rsidP="009D3266">
      <w:pPr>
        <w:pStyle w:val="af8"/>
        <w:spacing w:line="22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Participants: About 40 world-leading experts on maritime disputes and territorial issues</w:t>
      </w:r>
    </w:p>
    <w:p w:rsidR="009D3266" w:rsidRPr="006A3412" w:rsidRDefault="009D3266" w:rsidP="009D3266">
      <w:pPr>
        <w:widowControl w:val="0"/>
        <w:autoSpaceDE w:val="0"/>
        <w:autoSpaceDN w:val="0"/>
        <w:spacing w:after="0" w:line="220" w:lineRule="atLeast"/>
        <w:ind w:firstLine="352"/>
        <w:textAlignment w:val="baseline"/>
        <w:rPr>
          <w:rFonts w:ascii="-윤명조120" w:eastAsia="-윤명조120" w:hAnsi="굴림" w:cs="굴림"/>
          <w:color w:val="000000"/>
          <w:spacing w:val="-4"/>
          <w:kern w:val="0"/>
          <w:sz w:val="18"/>
          <w:szCs w:val="18"/>
        </w:rPr>
      </w:pPr>
    </w:p>
    <w:p w:rsidR="009D3266" w:rsidRPr="006A3412" w:rsidRDefault="009D3266" w:rsidP="009D3266">
      <w:pPr>
        <w:pStyle w:val="1Introduction"/>
        <w:spacing w:line="220" w:lineRule="atLeast"/>
        <w:ind w:left="218" w:hanging="218"/>
        <w:rPr>
          <w:rFonts w:ascii="굴림" w:eastAsia="굴림" w:hAnsi="굴림"/>
        </w:rPr>
      </w:pPr>
      <w:r w:rsidRPr="006A3412">
        <w:rPr>
          <w:rFonts w:hint="eastAsia"/>
          <w:shd w:val="clear" w:color="auto" w:fill="FFFFFF"/>
        </w:rPr>
        <w:t>3. National Forum Gangwon Seminar on Maritime and Fisheries</w:t>
      </w:r>
    </w:p>
    <w:p w:rsidR="009D3266" w:rsidRPr="006A3412" w:rsidRDefault="009D3266" w:rsidP="009D3266">
      <w:pPr>
        <w:pStyle w:val="af8"/>
        <w:spacing w:line="22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Time: Sep 27 (Wed), 13:30~18:00</w:t>
      </w:r>
    </w:p>
    <w:p w:rsidR="009D3266" w:rsidRPr="006A3412" w:rsidRDefault="009D3266" w:rsidP="009D3266">
      <w:pPr>
        <w:pStyle w:val="af8"/>
        <w:spacing w:line="22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Place: Research Institute for Gangwon, Grand Hall</w:t>
      </w:r>
    </w:p>
    <w:p w:rsidR="009D3266" w:rsidRPr="006A3412" w:rsidRDefault="009D3266" w:rsidP="009D3266">
      <w:pPr>
        <w:pStyle w:val="af8"/>
        <w:spacing w:line="22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Contents: National agendas and regional development strategies etc. of maritime and fisheries</w:t>
      </w:r>
    </w:p>
    <w:p w:rsidR="009D3266" w:rsidRPr="006A3412" w:rsidRDefault="009D3266" w:rsidP="009D3266">
      <w:pPr>
        <w:pStyle w:val="af8"/>
        <w:spacing w:line="22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Host: Research Institute for Gangwon, Korea Research Institute for Human Settlements (KRIHS), KMI</w:t>
      </w:r>
    </w:p>
    <w:p w:rsidR="009D3266" w:rsidRPr="006A3412" w:rsidRDefault="009D3266" w:rsidP="009D3266">
      <w:pPr>
        <w:pStyle w:val="af8"/>
        <w:spacing w:line="22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Participants: About 100 guests including Lee Yang-soo, a member of the National Assembly, governor Choi Moon Soon of Gangwon Province, President Yang Chang-ho of KMI, President Kim Dong-ju of KRIHS and President Yook Dong-han of Research Institute of Gangwon</w:t>
      </w:r>
    </w:p>
    <w:p w:rsidR="009D3266" w:rsidRPr="006A3412" w:rsidRDefault="009D3266" w:rsidP="009D3266">
      <w:pPr>
        <w:widowControl w:val="0"/>
        <w:autoSpaceDE w:val="0"/>
        <w:autoSpaceDN w:val="0"/>
        <w:spacing w:after="0" w:line="220" w:lineRule="atLeast"/>
        <w:ind w:firstLine="352"/>
        <w:textAlignment w:val="baseline"/>
        <w:rPr>
          <w:rFonts w:ascii="-윤명조120" w:eastAsia="-윤명조120" w:hAnsi="굴림" w:cs="굴림"/>
          <w:color w:val="000000"/>
          <w:spacing w:val="-4"/>
          <w:kern w:val="0"/>
          <w:sz w:val="18"/>
          <w:szCs w:val="18"/>
        </w:rPr>
      </w:pPr>
    </w:p>
    <w:p w:rsidR="009D3266" w:rsidRPr="006A3412" w:rsidRDefault="009D3266" w:rsidP="009D3266">
      <w:pPr>
        <w:pStyle w:val="1Introduction"/>
        <w:spacing w:line="220" w:lineRule="atLeast"/>
        <w:ind w:left="218" w:hanging="218"/>
        <w:rPr>
          <w:rFonts w:ascii="굴림" w:eastAsia="굴림" w:hAnsi="굴림"/>
        </w:rPr>
      </w:pPr>
      <w:r w:rsidRPr="006A3412">
        <w:rPr>
          <w:rFonts w:hint="eastAsia"/>
          <w:shd w:val="clear" w:color="auto" w:fill="FFFFFF"/>
        </w:rPr>
        <w:t>4. 2017 KMI-CIMA Ocean Policy Seminar</w:t>
      </w:r>
    </w:p>
    <w:p w:rsidR="009D3266" w:rsidRPr="006A3412" w:rsidRDefault="009D3266" w:rsidP="009D3266">
      <w:pPr>
        <w:pStyle w:val="af8"/>
        <w:spacing w:line="22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Time: Sep 27 (Wed) 08:30~14:00</w:t>
      </w:r>
    </w:p>
    <w:p w:rsidR="009D3266" w:rsidRPr="006A3412" w:rsidRDefault="009D3266" w:rsidP="009D3266">
      <w:pPr>
        <w:pStyle w:val="af8"/>
        <w:spacing w:line="22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Place: Beijing New Century Hotel, China</w:t>
      </w:r>
    </w:p>
    <w:p w:rsidR="009D3266" w:rsidRPr="006A3412" w:rsidRDefault="009D3266" w:rsidP="009D3266">
      <w:pPr>
        <w:pStyle w:val="af8"/>
        <w:spacing w:line="22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Contents: New ocean policy and cooperation measures of Korea and China</w:t>
      </w:r>
    </w:p>
    <w:p w:rsidR="009D3266" w:rsidRPr="006A3412" w:rsidRDefault="009D3266" w:rsidP="009D3266">
      <w:pPr>
        <w:pStyle w:val="af8"/>
        <w:spacing w:line="22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Host: KMI, CIMA</w:t>
      </w:r>
    </w:p>
    <w:p w:rsidR="009D3266" w:rsidRPr="006A3412" w:rsidRDefault="009D3266" w:rsidP="009D3266">
      <w:pPr>
        <w:pStyle w:val="af8"/>
        <w:spacing w:line="22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Participants: About 20 guests including experts from KMI, CIMA, Shandong Academy of Social Sciences and The Waterborne. Transportation Institute of MOC etc.</w:t>
      </w:r>
    </w:p>
    <w:p w:rsidR="009D3266" w:rsidRPr="006A3412" w:rsidRDefault="009D3266" w:rsidP="009D3266">
      <w:pPr>
        <w:pStyle w:val="a7"/>
        <w:spacing w:line="230" w:lineRule="atLeast"/>
        <w:rPr>
          <w:rFonts w:ascii="굴림" w:eastAsia="굴림" w:hAnsi="굴림"/>
        </w:rPr>
      </w:pPr>
      <w:r w:rsidRPr="006A3412">
        <w:rPr>
          <w:rFonts w:hint="eastAsia"/>
          <w:shd w:val="clear" w:color="auto" w:fill="FFFFFF"/>
        </w:rPr>
        <w:t xml:space="preserve">Major Activities </w:t>
      </w:r>
      <w:r w:rsidRPr="00A9012C">
        <w:rPr>
          <w:rFonts w:hint="eastAsia"/>
        </w:rPr>
        <w:t>Planned</w:t>
      </w:r>
      <w:r w:rsidRPr="006A3412">
        <w:rPr>
          <w:rFonts w:hint="eastAsia"/>
          <w:shd w:val="clear" w:color="auto" w:fill="FFFFFF"/>
        </w:rPr>
        <w:t xml:space="preserve"> in October 2017</w:t>
      </w:r>
    </w:p>
    <w:p w:rsidR="009D3266" w:rsidRPr="006A3412" w:rsidRDefault="009D3266" w:rsidP="009D3266">
      <w:pPr>
        <w:pStyle w:val="10"/>
        <w:spacing w:line="230" w:lineRule="atLeast"/>
        <w:rPr>
          <w:shd w:val="clear" w:color="auto" w:fill="FFFFFF"/>
        </w:rPr>
      </w:pPr>
    </w:p>
    <w:p w:rsidR="009D3266" w:rsidRPr="006A3412" w:rsidRDefault="009D3266" w:rsidP="009D3266">
      <w:pPr>
        <w:pStyle w:val="1Introduction"/>
        <w:spacing w:line="230" w:lineRule="atLeast"/>
        <w:ind w:left="218" w:hanging="218"/>
        <w:rPr>
          <w:rFonts w:ascii="굴림" w:eastAsia="굴림" w:hAnsi="굴림"/>
        </w:rPr>
      </w:pPr>
      <w:r w:rsidRPr="006A3412">
        <w:rPr>
          <w:rFonts w:hint="eastAsia"/>
          <w:shd w:val="clear" w:color="auto" w:fill="FFFFFF"/>
        </w:rPr>
        <w:t xml:space="preserve">1. Discussion at the National Assembly for the Vitalization of Marine Education </w:t>
      </w:r>
    </w:p>
    <w:p w:rsidR="009D3266" w:rsidRPr="006A3412" w:rsidRDefault="009D3266" w:rsidP="009D3266">
      <w:pPr>
        <w:pStyle w:val="af8"/>
        <w:spacing w:line="23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Time/Place: Oct 11 (Wed), 15:00~17:00 / The National Assembly Building, 2 meeting room</w:t>
      </w:r>
    </w:p>
    <w:p w:rsidR="009D3266" w:rsidRPr="006A3412" w:rsidRDefault="009D3266" w:rsidP="009D3266">
      <w:pPr>
        <w:pStyle w:val="af8"/>
        <w:spacing w:line="23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Contents: Mandating marine education as public education for future-oriented and sustainable marine education</w:t>
      </w:r>
    </w:p>
    <w:p w:rsidR="009D3266" w:rsidRPr="006A3412" w:rsidRDefault="009D3266" w:rsidP="009D3266">
      <w:pPr>
        <w:pStyle w:val="af8"/>
        <w:spacing w:line="23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Host: Ocean Culture Forum of the National Assembly</w:t>
      </w:r>
    </w:p>
    <w:p w:rsidR="009D3266" w:rsidRPr="006A3412" w:rsidRDefault="009D3266" w:rsidP="009D3266">
      <w:pPr>
        <w:pStyle w:val="af8"/>
        <w:spacing w:line="23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Organizer: KMI</w:t>
      </w:r>
    </w:p>
    <w:p w:rsidR="009D3266" w:rsidRPr="006A3412" w:rsidRDefault="009D3266" w:rsidP="009D3266">
      <w:pPr>
        <w:pStyle w:val="af8"/>
        <w:spacing w:line="23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 xml:space="preserve">Participants: About 120 guests including members of the National Assembly Kim Han-jung and Oh Young-hoon, President Yang Chang-ho of KMI etc. </w:t>
      </w:r>
    </w:p>
    <w:p w:rsidR="009D3266" w:rsidRPr="006A3412" w:rsidRDefault="009D3266" w:rsidP="009D3266">
      <w:pPr>
        <w:widowControl w:val="0"/>
        <w:autoSpaceDE w:val="0"/>
        <w:autoSpaceDN w:val="0"/>
        <w:spacing w:after="0" w:line="230" w:lineRule="atLeast"/>
        <w:ind w:firstLine="352"/>
        <w:textAlignment w:val="baseline"/>
        <w:rPr>
          <w:rFonts w:ascii="-윤명조120" w:eastAsia="-윤명조120" w:hAnsi="굴림" w:cs="굴림"/>
          <w:color w:val="000000"/>
          <w:spacing w:val="-4"/>
          <w:kern w:val="0"/>
          <w:sz w:val="18"/>
          <w:szCs w:val="18"/>
        </w:rPr>
      </w:pPr>
    </w:p>
    <w:p w:rsidR="009D3266" w:rsidRPr="006A3412" w:rsidRDefault="009D3266" w:rsidP="009D3266">
      <w:pPr>
        <w:pStyle w:val="1Introduction"/>
        <w:spacing w:line="230" w:lineRule="atLeast"/>
        <w:ind w:left="218" w:hanging="218"/>
        <w:rPr>
          <w:rFonts w:ascii="굴림" w:eastAsia="굴림" w:hAnsi="굴림"/>
        </w:rPr>
      </w:pPr>
      <w:r w:rsidRPr="006A3412">
        <w:rPr>
          <w:rFonts w:hint="eastAsia"/>
          <w:shd w:val="clear" w:color="auto" w:fill="FFFFFF"/>
        </w:rPr>
        <w:t>2. 2017 KMI-KSIL General Meeting of International Law Scholars</w:t>
      </w:r>
    </w:p>
    <w:p w:rsidR="009D3266" w:rsidRPr="006A3412" w:rsidRDefault="009D3266" w:rsidP="009D3266">
      <w:pPr>
        <w:pStyle w:val="af8"/>
        <w:spacing w:line="23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Time/Place: Oct 21 (Sat), 09:00~18:00 / Korea University CJ Law Hall</w:t>
      </w:r>
    </w:p>
    <w:p w:rsidR="009D3266" w:rsidRPr="006A3412" w:rsidRDefault="009D3266" w:rsidP="009D3266">
      <w:pPr>
        <w:pStyle w:val="af8"/>
        <w:spacing w:line="23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Contents: Conclusion and Application of Agreements: National implementation and future prospects</w:t>
      </w:r>
    </w:p>
    <w:p w:rsidR="009D3266" w:rsidRPr="006A3412" w:rsidRDefault="009D3266" w:rsidP="009D3266">
      <w:pPr>
        <w:pStyle w:val="af8"/>
        <w:spacing w:line="23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Co-host: KMI, KSIL</w:t>
      </w:r>
    </w:p>
    <w:p w:rsidR="009D3266" w:rsidRPr="006A3412" w:rsidRDefault="009D3266" w:rsidP="009D3266">
      <w:pPr>
        <w:pStyle w:val="af8"/>
        <w:spacing w:line="23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 xml:space="preserve">Participants: About 100 attendees including KMI researchers, members and lawyers of KSIL </w:t>
      </w:r>
    </w:p>
    <w:p w:rsidR="009D3266" w:rsidRPr="006A3412" w:rsidRDefault="009D3266" w:rsidP="009D3266">
      <w:pPr>
        <w:pStyle w:val="10"/>
        <w:spacing w:line="230" w:lineRule="atLeast"/>
        <w:rPr>
          <w:shd w:val="clear" w:color="auto" w:fill="FFFFFF"/>
        </w:rPr>
      </w:pPr>
    </w:p>
    <w:p w:rsidR="009D3266" w:rsidRPr="006A3412" w:rsidRDefault="009D3266" w:rsidP="009D3266">
      <w:pPr>
        <w:pStyle w:val="1Introduction"/>
        <w:spacing w:line="230" w:lineRule="atLeast"/>
        <w:ind w:left="218" w:hanging="218"/>
        <w:rPr>
          <w:rFonts w:ascii="굴림" w:eastAsia="굴림" w:hAnsi="굴림"/>
        </w:rPr>
      </w:pPr>
      <w:r w:rsidRPr="006A3412">
        <w:rPr>
          <w:rFonts w:hint="eastAsia"/>
          <w:shd w:val="clear" w:color="auto" w:fill="FFFFFF"/>
        </w:rPr>
        <w:t>3. The 2</w:t>
      </w:r>
      <w:r w:rsidRPr="006A3412">
        <w:rPr>
          <w:rFonts w:hint="eastAsia"/>
          <w:vertAlign w:val="superscript"/>
        </w:rPr>
        <w:t>n</w:t>
      </w:r>
      <w:r w:rsidRPr="006A3412">
        <w:rPr>
          <w:rFonts w:hint="eastAsia"/>
          <w:shd w:val="clear" w:color="auto" w:fill="FFFFFF"/>
          <w:vertAlign w:val="superscript"/>
        </w:rPr>
        <w:t>d</w:t>
      </w:r>
      <w:r w:rsidRPr="006A3412">
        <w:rPr>
          <w:rFonts w:ascii="맑은 고딕" w:hint="eastAsia"/>
          <w:shd w:val="clear" w:color="auto" w:fill="FFFFFF"/>
        </w:rPr>
        <w:t xml:space="preserve"> </w:t>
      </w:r>
      <w:r w:rsidRPr="006A3412">
        <w:rPr>
          <w:rFonts w:hint="eastAsia"/>
          <w:shd w:val="clear" w:color="auto" w:fill="FFFFFF"/>
        </w:rPr>
        <w:t>Korea Latin America Fisheries Forum(KOLAFF)</w:t>
      </w:r>
    </w:p>
    <w:p w:rsidR="009D3266" w:rsidRPr="006A3412" w:rsidRDefault="009D3266" w:rsidP="009D3266">
      <w:pPr>
        <w:pStyle w:val="af8"/>
        <w:spacing w:line="230" w:lineRule="atLeast"/>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Time</w:t>
      </w:r>
      <w:r w:rsidRPr="006A3412">
        <w:rPr>
          <w:rFonts w:hint="eastAsia"/>
        </w:rPr>
        <w:t>/Place: Oct 25 (Wed), 10:30~17:00 / Guayaguil, Ecuador</w:t>
      </w:r>
    </w:p>
    <w:p w:rsidR="009D3266" w:rsidRPr="006A3412" w:rsidRDefault="009D3266" w:rsidP="009D3266">
      <w:pPr>
        <w:pStyle w:val="af8"/>
        <w:spacing w:line="230" w:lineRule="atLeast"/>
        <w:rPr>
          <w:rFonts w:ascii="굴림" w:eastAsia="굴림"/>
        </w:rPr>
      </w:pPr>
      <w:r w:rsidRPr="006A3412">
        <w:t>○</w:t>
      </w:r>
      <w:r>
        <w:rPr>
          <w:rFonts w:hint="eastAsia"/>
        </w:rPr>
        <w:tab/>
      </w:r>
      <w:r w:rsidRPr="006A3412">
        <w:rPr>
          <w:rFonts w:hint="eastAsia"/>
        </w:rPr>
        <w:t>Contents: Potential Fisheries Cooperation between Korea and</w:t>
      </w:r>
      <w:r w:rsidRPr="006A3412">
        <w:rPr>
          <w:rFonts w:hint="eastAsia"/>
          <w:shd w:val="clear" w:color="auto" w:fill="FFFFFF"/>
        </w:rPr>
        <w:t xml:space="preserve"> Latin America</w:t>
      </w:r>
    </w:p>
    <w:p w:rsidR="009D3266" w:rsidRPr="006A3412" w:rsidRDefault="009D3266" w:rsidP="009D3266">
      <w:pPr>
        <w:pStyle w:val="af8"/>
        <w:spacing w:line="23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Host: KMI</w:t>
      </w:r>
    </w:p>
    <w:p w:rsidR="009D3266" w:rsidRPr="006A3412" w:rsidRDefault="009D3266" w:rsidP="009D3266">
      <w:pPr>
        <w:pStyle w:val="af8"/>
        <w:spacing w:line="23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Participants: About 200 participants such as relevant officials in academic, research and industry circle on fisheries in South Korea and Latin America</w:t>
      </w:r>
    </w:p>
    <w:p w:rsidR="009D3266" w:rsidRPr="006A3412" w:rsidRDefault="009D3266" w:rsidP="009D3266">
      <w:pPr>
        <w:pStyle w:val="10"/>
        <w:spacing w:line="230" w:lineRule="atLeast"/>
        <w:rPr>
          <w:w w:val="97"/>
        </w:rPr>
      </w:pPr>
    </w:p>
    <w:p w:rsidR="009D3266" w:rsidRPr="006A3412" w:rsidRDefault="009D3266" w:rsidP="009D3266">
      <w:pPr>
        <w:pStyle w:val="1Introduction"/>
        <w:spacing w:line="230" w:lineRule="atLeast"/>
        <w:ind w:left="218" w:hanging="218"/>
        <w:rPr>
          <w:rFonts w:ascii="굴림" w:eastAsia="굴림" w:hAnsi="굴림"/>
        </w:rPr>
      </w:pPr>
      <w:r w:rsidRPr="006A3412">
        <w:rPr>
          <w:rFonts w:hint="eastAsia"/>
          <w:shd w:val="clear" w:color="auto" w:fill="FFFFFF"/>
        </w:rPr>
        <w:t>4. 2017 Yeosu Academy of the Law of the Sea</w:t>
      </w:r>
    </w:p>
    <w:p w:rsidR="009D3266" w:rsidRPr="006A3412" w:rsidRDefault="009D3266" w:rsidP="009D3266">
      <w:pPr>
        <w:pStyle w:val="af8"/>
        <w:spacing w:line="23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Time/Place: Oct 22 (Sun)~Nov 4 (Sat) / Yeosu Exhibition Hall, Seminar room</w:t>
      </w:r>
    </w:p>
    <w:p w:rsidR="009D3266" w:rsidRPr="006A3412" w:rsidRDefault="009D3266" w:rsidP="009D3266">
      <w:pPr>
        <w:pStyle w:val="af8"/>
        <w:spacing w:line="23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Contents: Leading group of developing countries in maritime sector: national development of ocean policy and support for their capacity to address current issues</w:t>
      </w:r>
    </w:p>
    <w:p w:rsidR="009D3266" w:rsidRPr="006A3412" w:rsidRDefault="009D3266" w:rsidP="009D3266">
      <w:pPr>
        <w:pStyle w:val="af8"/>
        <w:spacing w:line="23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Host: MOF</w:t>
      </w:r>
    </w:p>
    <w:p w:rsidR="009D3266" w:rsidRPr="006A3412" w:rsidRDefault="009D3266" w:rsidP="009D3266">
      <w:pPr>
        <w:pStyle w:val="af8"/>
        <w:spacing w:line="23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Organizer: 2012 Yeosu Korea Foundation</w:t>
      </w:r>
    </w:p>
    <w:p w:rsidR="009D3266" w:rsidRPr="006A3412" w:rsidRDefault="009D3266" w:rsidP="009D3266">
      <w:pPr>
        <w:pStyle w:val="af8"/>
        <w:spacing w:line="230" w:lineRule="atLeast"/>
        <w:rPr>
          <w:rFonts w:ascii="굴림" w:eastAsia="굴림"/>
        </w:r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Operator: KMI</w:t>
      </w:r>
    </w:p>
    <w:p w:rsidR="00C52E4D" w:rsidRPr="002E0C3C" w:rsidRDefault="009D3266" w:rsidP="00CF2F71">
      <w:pPr>
        <w:pStyle w:val="af8"/>
        <w:spacing w:line="230" w:lineRule="atLeast"/>
        <w:rPr>
          <w:rFonts w:ascii="Arial" w:hAnsi="Arial" w:cs="Arial"/>
          <w:color w:val="FF0000"/>
          <w:sz w:val="16"/>
          <w:szCs w:val="16"/>
        </w:rPr>
        <w:sectPr w:rsidR="00C52E4D" w:rsidRPr="002E0C3C" w:rsidSect="00996506">
          <w:headerReference w:type="default" r:id="rId31"/>
          <w:endnotePr>
            <w:numFmt w:val="decimal"/>
          </w:endnotePr>
          <w:type w:val="continuous"/>
          <w:pgSz w:w="10318" w:h="14173"/>
          <w:pgMar w:top="1474" w:right="737" w:bottom="964" w:left="737" w:header="567" w:footer="340" w:gutter="0"/>
          <w:cols w:num="2" w:space="300"/>
        </w:sectPr>
      </w:pPr>
      <w:r w:rsidRPr="006A3412">
        <w:rPr>
          <w:rFonts w:ascii="굴림"/>
          <w:shd w:val="clear" w:color="auto" w:fill="FFFFFF"/>
        </w:rPr>
        <w:t>○</w:t>
      </w:r>
      <w:r>
        <w:rPr>
          <w:rFonts w:ascii="굴림" w:hint="eastAsia"/>
          <w:shd w:val="clear" w:color="auto" w:fill="FFFFFF"/>
        </w:rPr>
        <w:tab/>
      </w:r>
      <w:r w:rsidRPr="006A3412">
        <w:rPr>
          <w:rFonts w:hint="eastAsia"/>
          <w:shd w:val="clear" w:color="auto" w:fill="FFFFFF"/>
        </w:rPr>
        <w:t>Participants: About 50 guests including maritime related public officials, researchers, professors and graduate students from developing countries</w:t>
      </w:r>
    </w:p>
    <w:p w:rsidR="001A73B9" w:rsidRPr="002E0C3C" w:rsidRDefault="001A73B9" w:rsidP="00940619">
      <w:pPr>
        <w:rPr>
          <w:color w:val="FF0000"/>
        </w:rPr>
      </w:pPr>
    </w:p>
    <w:tbl>
      <w:tblPr>
        <w:tblStyle w:val="a9"/>
        <w:tblpPr w:leftFromText="142" w:rightFromText="142" w:vertAnchor="text" w:horzAnchor="margin" w:tblpXSpec="center" w:tblpY="3205"/>
        <w:tblW w:w="0" w:type="auto"/>
        <w:tblBorders>
          <w:top w:val="none" w:sz="0" w:space="0" w:color="auto"/>
          <w:left w:val="none" w:sz="0" w:space="0" w:color="auto"/>
          <w:bottom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
        <w:gridCol w:w="6279"/>
      </w:tblGrid>
      <w:tr w:rsidR="00507CD7" w:rsidTr="00507CD7">
        <w:trPr>
          <w:trHeight w:val="5387"/>
        </w:trPr>
        <w:tc>
          <w:tcPr>
            <w:tcW w:w="100" w:type="dxa"/>
            <w:shd w:val="clear" w:color="auto" w:fill="2778BE"/>
          </w:tcPr>
          <w:p w:rsidR="00507CD7" w:rsidRDefault="00507CD7" w:rsidP="00507CD7">
            <w:pPr>
              <w:pStyle w:val="10"/>
              <w:rPr>
                <w:rFonts w:ascii="Arial" w:hAnsi="Arial" w:cs="Arial"/>
                <w:sz w:val="16"/>
                <w:szCs w:val="16"/>
              </w:rPr>
            </w:pPr>
          </w:p>
          <w:p w:rsidR="00507CD7" w:rsidRDefault="00507CD7" w:rsidP="00507CD7">
            <w:pPr>
              <w:pStyle w:val="10"/>
              <w:rPr>
                <w:rFonts w:ascii="Arial" w:hAnsi="Arial" w:cs="Arial"/>
                <w:sz w:val="16"/>
                <w:szCs w:val="16"/>
              </w:rPr>
            </w:pPr>
          </w:p>
          <w:p w:rsidR="00507CD7" w:rsidRDefault="00507CD7" w:rsidP="00507CD7">
            <w:pPr>
              <w:pStyle w:val="10"/>
              <w:rPr>
                <w:rFonts w:ascii="Arial" w:hAnsi="Arial" w:cs="Arial"/>
                <w:sz w:val="16"/>
                <w:szCs w:val="16"/>
              </w:rPr>
            </w:pPr>
          </w:p>
          <w:p w:rsidR="00507CD7" w:rsidRDefault="00507CD7" w:rsidP="00507CD7">
            <w:pPr>
              <w:pStyle w:val="10"/>
              <w:rPr>
                <w:rFonts w:ascii="Arial" w:hAnsi="Arial" w:cs="Arial"/>
                <w:sz w:val="16"/>
                <w:szCs w:val="16"/>
              </w:rPr>
            </w:pPr>
          </w:p>
          <w:p w:rsidR="00507CD7" w:rsidRDefault="00507CD7" w:rsidP="00507CD7">
            <w:pPr>
              <w:pStyle w:val="10"/>
              <w:rPr>
                <w:rFonts w:ascii="Arial" w:hAnsi="Arial" w:cs="Arial"/>
                <w:sz w:val="16"/>
                <w:szCs w:val="16"/>
              </w:rPr>
            </w:pPr>
          </w:p>
          <w:p w:rsidR="00507CD7" w:rsidRPr="008C0470" w:rsidRDefault="00507CD7" w:rsidP="00507CD7">
            <w:pPr>
              <w:pStyle w:val="10"/>
              <w:rPr>
                <w:rFonts w:ascii="Arial" w:hAnsi="Arial" w:cs="Arial"/>
                <w:sz w:val="16"/>
                <w:szCs w:val="16"/>
              </w:rPr>
            </w:pPr>
          </w:p>
        </w:tc>
        <w:tc>
          <w:tcPr>
            <w:tcW w:w="6279" w:type="dxa"/>
            <w:tcBorders>
              <w:right w:val="nil"/>
            </w:tcBorders>
            <w:vAlign w:val="center"/>
          </w:tcPr>
          <w:p w:rsidR="00507CD7" w:rsidRPr="00940619" w:rsidRDefault="00507CD7" w:rsidP="00507CD7">
            <w:pPr>
              <w:pStyle w:val="10"/>
              <w:rPr>
                <w:rFonts w:ascii="Arial" w:hAnsi="Arial" w:cs="Arial"/>
                <w:b/>
                <w:sz w:val="16"/>
                <w:szCs w:val="16"/>
              </w:rPr>
            </w:pPr>
            <w:r w:rsidRPr="00940619">
              <w:rPr>
                <w:rFonts w:ascii="Arial" w:hAnsi="Arial" w:cs="Arial" w:hint="eastAsia"/>
                <w:b/>
                <w:sz w:val="16"/>
                <w:szCs w:val="16"/>
              </w:rPr>
              <w:t>Publisher</w:t>
            </w:r>
          </w:p>
          <w:p w:rsidR="00507CD7" w:rsidRPr="00940619" w:rsidRDefault="00507CD7" w:rsidP="00507CD7">
            <w:pPr>
              <w:pStyle w:val="10"/>
              <w:rPr>
                <w:rFonts w:ascii="Arial" w:hAnsi="Arial" w:cs="Arial"/>
                <w:sz w:val="16"/>
                <w:szCs w:val="16"/>
              </w:rPr>
            </w:pPr>
            <w:r>
              <w:rPr>
                <w:rFonts w:ascii="Arial" w:hAnsi="Arial" w:cs="Arial" w:hint="eastAsia"/>
                <w:sz w:val="16"/>
                <w:szCs w:val="16"/>
              </w:rPr>
              <w:t xml:space="preserve">Yang, Chang Ho </w:t>
            </w:r>
            <w:r w:rsidRPr="00940619">
              <w:rPr>
                <w:rFonts w:ascii="Arial" w:hAnsi="Arial" w:cs="Arial" w:hint="eastAsia"/>
                <w:sz w:val="16"/>
                <w:szCs w:val="16"/>
              </w:rPr>
              <w:t>- President, Korea Maritime Institute</w:t>
            </w:r>
          </w:p>
          <w:p w:rsidR="00507CD7" w:rsidRPr="00D5529E" w:rsidRDefault="00507CD7" w:rsidP="00507CD7">
            <w:pPr>
              <w:pStyle w:val="10"/>
              <w:rPr>
                <w:rFonts w:ascii="Arial" w:hAnsi="Arial" w:cs="Arial"/>
                <w:sz w:val="16"/>
                <w:szCs w:val="16"/>
              </w:rPr>
            </w:pPr>
          </w:p>
          <w:p w:rsidR="00507CD7" w:rsidRPr="00940619" w:rsidRDefault="00507CD7" w:rsidP="00507CD7">
            <w:pPr>
              <w:pStyle w:val="10"/>
              <w:rPr>
                <w:rFonts w:ascii="Arial" w:hAnsi="Arial" w:cs="Arial"/>
                <w:b/>
                <w:sz w:val="16"/>
                <w:szCs w:val="16"/>
              </w:rPr>
            </w:pPr>
            <w:r w:rsidRPr="00940619">
              <w:rPr>
                <w:rFonts w:ascii="Arial" w:hAnsi="Arial" w:cs="Arial" w:hint="eastAsia"/>
                <w:b/>
                <w:sz w:val="16"/>
                <w:szCs w:val="16"/>
              </w:rPr>
              <w:t>Editor-in-Chief</w:t>
            </w:r>
          </w:p>
          <w:p w:rsidR="00507CD7" w:rsidRPr="009268E9" w:rsidRDefault="00507CD7" w:rsidP="00507CD7">
            <w:pPr>
              <w:pStyle w:val="10"/>
              <w:rPr>
                <w:rFonts w:ascii="Arial" w:hAnsi="Arial" w:cs="Arial"/>
                <w:sz w:val="16"/>
                <w:szCs w:val="16"/>
              </w:rPr>
            </w:pPr>
            <w:r w:rsidRPr="009268E9">
              <w:rPr>
                <w:rFonts w:ascii="Arial" w:hAnsi="Arial" w:cs="Arial" w:hint="eastAsia"/>
                <w:sz w:val="16"/>
                <w:szCs w:val="16"/>
              </w:rPr>
              <w:t xml:space="preserve">Kim, Woo Ho </w:t>
            </w:r>
            <w:r>
              <w:rPr>
                <w:rFonts w:ascii="Arial" w:hAnsi="Arial" w:cs="Arial" w:hint="eastAsia"/>
                <w:sz w:val="16"/>
                <w:szCs w:val="16"/>
              </w:rPr>
              <w:t>-</w:t>
            </w:r>
            <w:r w:rsidR="007759E9">
              <w:rPr>
                <w:rFonts w:ascii="Arial" w:hAnsi="Arial" w:cs="Arial"/>
                <w:sz w:val="16"/>
                <w:szCs w:val="16"/>
              </w:rPr>
              <w:t xml:space="preserve"> </w:t>
            </w:r>
            <w:r w:rsidRPr="009268E9">
              <w:rPr>
                <w:rFonts w:ascii="Arial" w:hAnsi="Arial" w:cs="Arial" w:hint="eastAsia"/>
                <w:sz w:val="16"/>
                <w:szCs w:val="16"/>
              </w:rPr>
              <w:t>Director General, Planning</w:t>
            </w:r>
            <w:r w:rsidR="00CE7B2D" w:rsidRPr="009268E9">
              <w:rPr>
                <w:rFonts w:ascii="Arial" w:hAnsi="Arial" w:cs="Arial" w:hint="eastAsia"/>
                <w:sz w:val="16"/>
                <w:szCs w:val="16"/>
              </w:rPr>
              <w:t xml:space="preserve"> &amp; </w:t>
            </w:r>
            <w:r w:rsidRPr="009268E9">
              <w:rPr>
                <w:rFonts w:ascii="Arial" w:hAnsi="Arial" w:cs="Arial" w:hint="eastAsia"/>
                <w:sz w:val="16"/>
                <w:szCs w:val="16"/>
              </w:rPr>
              <w:t>Coordination Division</w:t>
            </w:r>
          </w:p>
          <w:p w:rsidR="00507CD7" w:rsidRPr="009268E9" w:rsidRDefault="00507CD7" w:rsidP="00507CD7">
            <w:pPr>
              <w:pStyle w:val="10"/>
              <w:rPr>
                <w:rFonts w:ascii="Arial" w:hAnsi="Arial" w:cs="Arial"/>
                <w:sz w:val="16"/>
                <w:szCs w:val="16"/>
              </w:rPr>
            </w:pPr>
          </w:p>
          <w:p w:rsidR="00507CD7" w:rsidRPr="00940619" w:rsidRDefault="00507CD7" w:rsidP="00507CD7">
            <w:pPr>
              <w:pStyle w:val="10"/>
              <w:rPr>
                <w:rFonts w:ascii="Arial" w:hAnsi="Arial" w:cs="Arial"/>
                <w:b/>
                <w:sz w:val="16"/>
                <w:szCs w:val="16"/>
              </w:rPr>
            </w:pPr>
            <w:r w:rsidRPr="00940619">
              <w:rPr>
                <w:rFonts w:ascii="Arial" w:hAnsi="Arial" w:cs="Arial" w:hint="eastAsia"/>
                <w:b/>
                <w:sz w:val="16"/>
                <w:szCs w:val="16"/>
              </w:rPr>
              <w:t>Editorial Board</w:t>
            </w:r>
          </w:p>
          <w:p w:rsidR="00507CD7" w:rsidRPr="009268E9" w:rsidRDefault="00507CD7" w:rsidP="00507CD7">
            <w:pPr>
              <w:pStyle w:val="10"/>
              <w:rPr>
                <w:rFonts w:ascii="Arial" w:hAnsi="Arial" w:cs="Arial"/>
                <w:sz w:val="16"/>
                <w:szCs w:val="16"/>
              </w:rPr>
            </w:pPr>
            <w:r w:rsidRPr="009268E9">
              <w:rPr>
                <w:rFonts w:ascii="Arial" w:hAnsi="Arial" w:cs="Arial" w:hint="eastAsia"/>
                <w:sz w:val="16"/>
                <w:szCs w:val="16"/>
              </w:rPr>
              <w:t>Kim, Jong Deog -</w:t>
            </w:r>
            <w:r w:rsidR="007759E9">
              <w:rPr>
                <w:rFonts w:ascii="Arial" w:hAnsi="Arial" w:cs="Arial"/>
                <w:sz w:val="16"/>
                <w:szCs w:val="16"/>
              </w:rPr>
              <w:t xml:space="preserve"> </w:t>
            </w:r>
            <w:r w:rsidRPr="009268E9">
              <w:rPr>
                <w:rFonts w:ascii="Arial" w:hAnsi="Arial" w:cs="Arial" w:hint="eastAsia"/>
                <w:sz w:val="16"/>
                <w:szCs w:val="16"/>
              </w:rPr>
              <w:t>Director General, Industry Intelligence &amp; Strategy Research Division</w:t>
            </w:r>
          </w:p>
          <w:p w:rsidR="00507CD7" w:rsidRPr="009268E9" w:rsidRDefault="00507CD7" w:rsidP="00507CD7">
            <w:pPr>
              <w:pStyle w:val="10"/>
              <w:rPr>
                <w:rFonts w:ascii="Arial" w:hAnsi="Arial" w:cs="Arial"/>
                <w:sz w:val="16"/>
                <w:szCs w:val="16"/>
              </w:rPr>
            </w:pPr>
            <w:r w:rsidRPr="009268E9">
              <w:rPr>
                <w:rFonts w:ascii="Arial" w:hAnsi="Arial" w:cs="Arial" w:hint="eastAsia"/>
                <w:sz w:val="16"/>
                <w:szCs w:val="16"/>
              </w:rPr>
              <w:t xml:space="preserve">Mok, Jin Yong </w:t>
            </w:r>
            <w:r>
              <w:rPr>
                <w:rFonts w:ascii="Arial" w:hAnsi="Arial" w:cs="Arial" w:hint="eastAsia"/>
                <w:sz w:val="16"/>
                <w:szCs w:val="16"/>
              </w:rPr>
              <w:t>-</w:t>
            </w:r>
            <w:r w:rsidR="007759E9">
              <w:rPr>
                <w:rFonts w:ascii="Arial" w:hAnsi="Arial" w:cs="Arial"/>
                <w:sz w:val="16"/>
                <w:szCs w:val="16"/>
              </w:rPr>
              <w:t xml:space="preserve"> </w:t>
            </w:r>
            <w:r w:rsidRPr="009268E9">
              <w:rPr>
                <w:rFonts w:ascii="Arial" w:hAnsi="Arial" w:cs="Arial" w:hint="eastAsia"/>
                <w:sz w:val="16"/>
                <w:szCs w:val="16"/>
              </w:rPr>
              <w:t>Director General, Marine Policy Research Division</w:t>
            </w:r>
          </w:p>
          <w:p w:rsidR="00507CD7" w:rsidRPr="009268E9" w:rsidRDefault="00507CD7" w:rsidP="00507CD7">
            <w:pPr>
              <w:pStyle w:val="10"/>
              <w:rPr>
                <w:rFonts w:ascii="Arial" w:hAnsi="Arial" w:cs="Arial"/>
                <w:sz w:val="16"/>
                <w:szCs w:val="16"/>
              </w:rPr>
            </w:pPr>
            <w:r w:rsidRPr="009268E9">
              <w:rPr>
                <w:rFonts w:ascii="Arial" w:hAnsi="Arial" w:cs="Arial" w:hint="eastAsia"/>
                <w:sz w:val="16"/>
                <w:szCs w:val="16"/>
              </w:rPr>
              <w:t>Cho, Jung Hee - Director General, Fisheries Policy Research Division</w:t>
            </w:r>
          </w:p>
          <w:p w:rsidR="00507CD7" w:rsidRPr="009268E9" w:rsidRDefault="00FE7EF9" w:rsidP="00507CD7">
            <w:pPr>
              <w:pStyle w:val="10"/>
              <w:rPr>
                <w:rFonts w:ascii="Arial" w:hAnsi="Arial" w:cs="Arial"/>
                <w:sz w:val="16"/>
                <w:szCs w:val="16"/>
              </w:rPr>
            </w:pPr>
            <w:r w:rsidRPr="00FE7EF9">
              <w:rPr>
                <w:rFonts w:ascii="Arial" w:hAnsi="Arial" w:cs="Arial"/>
                <w:sz w:val="16"/>
                <w:szCs w:val="16"/>
              </w:rPr>
              <w:t>Kim,</w:t>
            </w:r>
            <w:r>
              <w:rPr>
                <w:rFonts w:ascii="Arial" w:hAnsi="Arial" w:cs="Arial"/>
                <w:sz w:val="16"/>
                <w:szCs w:val="16"/>
              </w:rPr>
              <w:t xml:space="preserve"> </w:t>
            </w:r>
            <w:r w:rsidR="007759E9">
              <w:rPr>
                <w:rFonts w:ascii="Arial" w:hAnsi="Arial" w:cs="Arial"/>
                <w:sz w:val="16"/>
                <w:szCs w:val="16"/>
              </w:rPr>
              <w:t xml:space="preserve">Beom </w:t>
            </w:r>
            <w:r w:rsidRPr="00FE7EF9">
              <w:rPr>
                <w:rFonts w:ascii="Arial" w:hAnsi="Arial" w:cs="Arial"/>
                <w:sz w:val="16"/>
                <w:szCs w:val="16"/>
              </w:rPr>
              <w:t>Jung</w:t>
            </w:r>
            <w:r w:rsidR="00507CD7" w:rsidRPr="009268E9">
              <w:rPr>
                <w:rFonts w:ascii="Arial" w:hAnsi="Arial" w:cs="Arial" w:hint="eastAsia"/>
                <w:sz w:val="16"/>
                <w:szCs w:val="16"/>
              </w:rPr>
              <w:t xml:space="preserve"> - Director General, Maritime Industry &amp; Safety Research Division</w:t>
            </w:r>
          </w:p>
          <w:p w:rsidR="00507CD7" w:rsidRPr="009268E9" w:rsidRDefault="007759E9" w:rsidP="00507CD7">
            <w:pPr>
              <w:pStyle w:val="10"/>
              <w:rPr>
                <w:rFonts w:ascii="굴림" w:eastAsia="굴림" w:hAnsi="굴림" w:cs="굴림"/>
                <w:color w:val="000000"/>
                <w:kern w:val="0"/>
              </w:rPr>
            </w:pPr>
            <w:r>
              <w:rPr>
                <w:rFonts w:ascii="Arial" w:hAnsi="Arial" w:cs="Arial" w:hint="eastAsia"/>
                <w:sz w:val="16"/>
                <w:szCs w:val="16"/>
              </w:rPr>
              <w:t xml:space="preserve">Lee, Sung </w:t>
            </w:r>
            <w:r w:rsidR="00507CD7" w:rsidRPr="009268E9">
              <w:rPr>
                <w:rFonts w:ascii="Arial" w:hAnsi="Arial" w:cs="Arial" w:hint="eastAsia"/>
                <w:sz w:val="16"/>
                <w:szCs w:val="16"/>
              </w:rPr>
              <w:t>Woo</w:t>
            </w:r>
            <w:r>
              <w:rPr>
                <w:rFonts w:ascii="Arial" w:hAnsi="Arial" w:cs="Arial"/>
                <w:sz w:val="16"/>
                <w:szCs w:val="16"/>
              </w:rPr>
              <w:t xml:space="preserve"> </w:t>
            </w:r>
            <w:r w:rsidR="00507CD7" w:rsidRPr="009268E9">
              <w:rPr>
                <w:rFonts w:ascii="Arial" w:hAnsi="Arial" w:cs="Arial" w:hint="eastAsia"/>
                <w:sz w:val="16"/>
                <w:szCs w:val="16"/>
              </w:rPr>
              <w:t>- Director General, Port</w:t>
            </w:r>
            <w:r w:rsidR="00CE7B2D" w:rsidRPr="009268E9">
              <w:rPr>
                <w:rFonts w:ascii="Arial" w:hAnsi="Arial" w:cs="Arial" w:hint="eastAsia"/>
                <w:sz w:val="16"/>
                <w:szCs w:val="16"/>
              </w:rPr>
              <w:t xml:space="preserve"> &amp; </w:t>
            </w:r>
            <w:r w:rsidR="00507CD7" w:rsidRPr="009268E9">
              <w:rPr>
                <w:rFonts w:ascii="Arial" w:hAnsi="Arial" w:cs="Arial" w:hint="eastAsia"/>
                <w:sz w:val="16"/>
                <w:szCs w:val="16"/>
              </w:rPr>
              <w:t>Logistics Research Division</w:t>
            </w:r>
          </w:p>
          <w:p w:rsidR="00507CD7" w:rsidRPr="007759E9" w:rsidRDefault="00507CD7" w:rsidP="00507CD7">
            <w:pPr>
              <w:pStyle w:val="10"/>
              <w:rPr>
                <w:rFonts w:ascii="Arial" w:hAnsi="Arial" w:cs="Arial"/>
                <w:sz w:val="16"/>
                <w:szCs w:val="16"/>
              </w:rPr>
            </w:pPr>
          </w:p>
          <w:p w:rsidR="00507CD7" w:rsidRPr="00940619" w:rsidRDefault="00507CD7" w:rsidP="00507CD7">
            <w:pPr>
              <w:pStyle w:val="10"/>
              <w:rPr>
                <w:rFonts w:ascii="Arial" w:hAnsi="Arial" w:cs="Arial"/>
                <w:b/>
                <w:sz w:val="16"/>
                <w:szCs w:val="16"/>
              </w:rPr>
            </w:pPr>
            <w:r w:rsidRPr="00940619">
              <w:rPr>
                <w:rFonts w:ascii="Arial" w:hAnsi="Arial" w:cs="Arial" w:hint="eastAsia"/>
                <w:b/>
                <w:sz w:val="16"/>
                <w:szCs w:val="16"/>
              </w:rPr>
              <w:t>Secretary</w:t>
            </w:r>
          </w:p>
          <w:p w:rsidR="00507CD7" w:rsidRPr="00940619" w:rsidRDefault="005E5290" w:rsidP="00507CD7">
            <w:pPr>
              <w:pStyle w:val="10"/>
              <w:rPr>
                <w:rFonts w:ascii="Arial" w:hAnsi="Arial" w:cs="Arial"/>
                <w:sz w:val="16"/>
                <w:szCs w:val="16"/>
              </w:rPr>
            </w:pPr>
            <w:r>
              <w:rPr>
                <w:rFonts w:ascii="Arial" w:hAnsi="Arial" w:cs="Arial"/>
                <w:sz w:val="16"/>
                <w:szCs w:val="16"/>
              </w:rPr>
              <w:t>L</w:t>
            </w:r>
            <w:r w:rsidR="0075312E" w:rsidRPr="0075312E">
              <w:rPr>
                <w:rFonts w:ascii="Arial" w:hAnsi="Arial" w:cs="Arial"/>
                <w:sz w:val="16"/>
                <w:szCs w:val="16"/>
              </w:rPr>
              <w:t>ee, Sun</w:t>
            </w:r>
            <w:r w:rsidR="007759E9">
              <w:rPr>
                <w:rFonts w:ascii="Arial" w:hAnsi="Arial" w:cs="Arial"/>
                <w:sz w:val="16"/>
                <w:szCs w:val="16"/>
              </w:rPr>
              <w:t xml:space="preserve"> W</w:t>
            </w:r>
            <w:r w:rsidR="0075312E" w:rsidRPr="0075312E">
              <w:rPr>
                <w:rFonts w:ascii="Arial" w:hAnsi="Arial" w:cs="Arial"/>
                <w:sz w:val="16"/>
                <w:szCs w:val="16"/>
              </w:rPr>
              <w:t>oo - Planning &amp; Coordination Division</w:t>
            </w:r>
          </w:p>
          <w:p w:rsidR="00507CD7" w:rsidRPr="00940619" w:rsidRDefault="005E5290" w:rsidP="00507CD7">
            <w:pPr>
              <w:pStyle w:val="10"/>
              <w:rPr>
                <w:rFonts w:ascii="Arial" w:hAnsi="Arial" w:cs="Arial"/>
                <w:sz w:val="16"/>
                <w:szCs w:val="16"/>
              </w:rPr>
            </w:pPr>
            <w:r>
              <w:rPr>
                <w:rFonts w:ascii="Arial" w:hAnsi="Arial" w:cs="Arial"/>
                <w:sz w:val="16"/>
                <w:szCs w:val="16"/>
              </w:rPr>
              <w:t>Lee</w:t>
            </w:r>
            <w:r w:rsidR="00507CD7">
              <w:rPr>
                <w:rFonts w:ascii="Arial" w:hAnsi="Arial" w:cs="Arial" w:hint="eastAsia"/>
                <w:sz w:val="16"/>
                <w:szCs w:val="16"/>
              </w:rPr>
              <w:t>,</w:t>
            </w:r>
            <w:r w:rsidR="00507CD7" w:rsidRPr="00940619">
              <w:rPr>
                <w:rFonts w:ascii="Arial" w:hAnsi="Arial" w:cs="Arial" w:hint="eastAsia"/>
                <w:sz w:val="16"/>
                <w:szCs w:val="16"/>
              </w:rPr>
              <w:t xml:space="preserve"> </w:t>
            </w:r>
            <w:r>
              <w:rPr>
                <w:rFonts w:ascii="Arial" w:hAnsi="Arial" w:cs="Arial"/>
                <w:sz w:val="16"/>
                <w:szCs w:val="16"/>
              </w:rPr>
              <w:t>Y</w:t>
            </w:r>
            <w:r w:rsidR="00663B23" w:rsidRPr="00663B23">
              <w:rPr>
                <w:rFonts w:ascii="Arial" w:hAnsi="Arial" w:cs="Arial"/>
                <w:sz w:val="16"/>
                <w:szCs w:val="16"/>
              </w:rPr>
              <w:t>un</w:t>
            </w:r>
            <w:r w:rsidR="007759E9">
              <w:rPr>
                <w:rFonts w:ascii="Arial" w:hAnsi="Arial" w:cs="Arial"/>
                <w:sz w:val="16"/>
                <w:szCs w:val="16"/>
              </w:rPr>
              <w:t xml:space="preserve"> </w:t>
            </w:r>
            <w:r>
              <w:rPr>
                <w:rFonts w:ascii="Arial" w:hAnsi="Arial" w:cs="Arial"/>
                <w:sz w:val="16"/>
                <w:szCs w:val="16"/>
              </w:rPr>
              <w:t>Jung</w:t>
            </w:r>
            <w:r w:rsidR="00507CD7" w:rsidRPr="00940619">
              <w:rPr>
                <w:rFonts w:ascii="Arial" w:hAnsi="Arial" w:cs="Arial" w:hint="eastAsia"/>
                <w:sz w:val="16"/>
                <w:szCs w:val="16"/>
              </w:rPr>
              <w:t xml:space="preserve"> - Planning &amp; Coordination Division</w:t>
            </w:r>
          </w:p>
          <w:p w:rsidR="00507CD7" w:rsidRPr="007759E9" w:rsidRDefault="00507CD7" w:rsidP="00507CD7">
            <w:pPr>
              <w:pStyle w:val="10"/>
              <w:rPr>
                <w:rFonts w:ascii="Arial" w:hAnsi="Arial" w:cs="Arial"/>
                <w:sz w:val="16"/>
                <w:szCs w:val="16"/>
              </w:rPr>
            </w:pPr>
          </w:p>
          <w:p w:rsidR="00507CD7" w:rsidRPr="00940619" w:rsidRDefault="00507CD7" w:rsidP="00507CD7">
            <w:pPr>
              <w:pStyle w:val="10"/>
              <w:rPr>
                <w:rFonts w:ascii="Arial" w:hAnsi="Arial" w:cs="Arial"/>
                <w:b/>
                <w:sz w:val="16"/>
                <w:szCs w:val="16"/>
              </w:rPr>
            </w:pPr>
            <w:r w:rsidRPr="00940619">
              <w:rPr>
                <w:rFonts w:ascii="Arial" w:hAnsi="Arial" w:cs="Arial" w:hint="eastAsia"/>
                <w:b/>
                <w:sz w:val="16"/>
                <w:szCs w:val="16"/>
              </w:rPr>
              <w:t>Contact Information</w:t>
            </w:r>
          </w:p>
          <w:p w:rsidR="00507CD7" w:rsidRPr="00940619" w:rsidRDefault="00507CD7" w:rsidP="00507CD7">
            <w:pPr>
              <w:pStyle w:val="10"/>
              <w:rPr>
                <w:rFonts w:ascii="Arial" w:hAnsi="Arial" w:cs="Arial"/>
                <w:sz w:val="16"/>
                <w:szCs w:val="16"/>
              </w:rPr>
            </w:pPr>
            <w:r w:rsidRPr="00940619">
              <w:rPr>
                <w:rFonts w:ascii="Arial" w:hAnsi="Arial" w:cs="Arial" w:hint="eastAsia"/>
                <w:sz w:val="16"/>
                <w:szCs w:val="16"/>
              </w:rPr>
              <w:t xml:space="preserve">Address: 26, Haeyang-ro 301beon-gil, Yeongdo-gu, Busan, </w:t>
            </w:r>
            <w:r>
              <w:rPr>
                <w:rFonts w:ascii="Arial" w:hAnsi="Arial" w:cs="Arial" w:hint="eastAsia"/>
                <w:sz w:val="16"/>
                <w:szCs w:val="16"/>
              </w:rPr>
              <w:t>49111</w:t>
            </w:r>
            <w:r w:rsidRPr="00940619">
              <w:rPr>
                <w:rFonts w:ascii="Arial" w:hAnsi="Arial" w:cs="Arial" w:hint="eastAsia"/>
                <w:sz w:val="16"/>
                <w:szCs w:val="16"/>
              </w:rPr>
              <w:t>, Korea</w:t>
            </w:r>
          </w:p>
          <w:p w:rsidR="00507CD7" w:rsidRPr="00940619" w:rsidRDefault="00507CD7" w:rsidP="00507CD7">
            <w:pPr>
              <w:pStyle w:val="10"/>
              <w:rPr>
                <w:rFonts w:ascii="Arial" w:hAnsi="Arial" w:cs="Arial"/>
                <w:sz w:val="16"/>
                <w:szCs w:val="16"/>
              </w:rPr>
            </w:pPr>
            <w:r w:rsidRPr="00940619">
              <w:rPr>
                <w:rFonts w:ascii="Arial" w:hAnsi="Arial" w:cs="Arial" w:hint="eastAsia"/>
                <w:sz w:val="16"/>
                <w:szCs w:val="16"/>
              </w:rPr>
              <w:t>Tel: +82-51-797-4800</w:t>
            </w:r>
          </w:p>
          <w:p w:rsidR="00507CD7" w:rsidRDefault="00507CD7" w:rsidP="00507CD7">
            <w:pPr>
              <w:pStyle w:val="10"/>
              <w:rPr>
                <w:rFonts w:ascii="Arial" w:hAnsi="Arial" w:cs="Arial"/>
                <w:sz w:val="16"/>
                <w:szCs w:val="16"/>
              </w:rPr>
            </w:pPr>
            <w:r w:rsidRPr="00940619">
              <w:rPr>
                <w:rFonts w:ascii="Arial" w:hAnsi="Arial" w:cs="Arial" w:hint="eastAsia"/>
                <w:sz w:val="16"/>
                <w:szCs w:val="16"/>
              </w:rPr>
              <w:t>Fax: +82-51-797-4810</w:t>
            </w:r>
          </w:p>
          <w:p w:rsidR="00507CD7" w:rsidRPr="009268E9" w:rsidRDefault="00507CD7" w:rsidP="00CE7B2D">
            <w:pPr>
              <w:pStyle w:val="10"/>
              <w:rPr>
                <w:rFonts w:ascii="Arial" w:hAnsi="Arial" w:cs="Arial"/>
                <w:sz w:val="16"/>
                <w:szCs w:val="16"/>
              </w:rPr>
            </w:pPr>
            <w:r w:rsidRPr="00940619">
              <w:rPr>
                <w:rFonts w:ascii="Arial" w:hAnsi="Arial" w:cs="Arial" w:hint="eastAsia"/>
                <w:sz w:val="16"/>
                <w:szCs w:val="16"/>
              </w:rPr>
              <w:t>E</w:t>
            </w:r>
            <w:r w:rsidRPr="009268E9">
              <w:rPr>
                <w:rFonts w:ascii="Arial" w:hAnsi="Arial" w:cs="Arial" w:hint="eastAsia"/>
                <w:sz w:val="16"/>
                <w:szCs w:val="16"/>
              </w:rPr>
              <w:t>-</w:t>
            </w:r>
            <w:r w:rsidRPr="004E4DA0">
              <w:rPr>
                <w:rFonts w:ascii="Arial" w:hAnsi="Arial" w:cs="Arial" w:hint="eastAsia"/>
                <w:sz w:val="16"/>
                <w:szCs w:val="16"/>
              </w:rPr>
              <w:t xml:space="preserve">mail: </w:t>
            </w:r>
            <w:hyperlink r:id="rId32" w:history="1">
              <w:r w:rsidR="00741418" w:rsidRPr="004E4DA0">
                <w:rPr>
                  <w:rStyle w:val="af9"/>
                  <w:rFonts w:ascii="Arial" w:hAnsi="Arial" w:cs="Arial" w:hint="eastAsia"/>
                  <w:color w:val="auto"/>
                  <w:sz w:val="16"/>
                  <w:szCs w:val="16"/>
                  <w:u w:val="none"/>
                </w:rPr>
                <w:t>neoport@kmi.re.kr</w:t>
              </w:r>
            </w:hyperlink>
            <w:r w:rsidRPr="004E4DA0">
              <w:rPr>
                <w:rFonts w:ascii="Arial" w:hAnsi="Arial" w:cs="Arial" w:hint="eastAsia"/>
                <w:sz w:val="16"/>
                <w:szCs w:val="16"/>
              </w:rPr>
              <w:t xml:space="preserve">, </w:t>
            </w:r>
            <w:r w:rsidR="00CE7B2D" w:rsidRPr="004E4DA0">
              <w:rPr>
                <w:rFonts w:ascii="Arial" w:hAnsi="Arial" w:cs="Arial"/>
                <w:sz w:val="16"/>
                <w:szCs w:val="16"/>
              </w:rPr>
              <w:t>rheesw</w:t>
            </w:r>
            <w:hyperlink r:id="rId33" w:history="1">
              <w:r w:rsidRPr="004E4DA0">
                <w:rPr>
                  <w:rFonts w:ascii="Arial" w:hAnsi="Arial" w:cs="Arial" w:hint="eastAsia"/>
                  <w:sz w:val="16"/>
                  <w:szCs w:val="16"/>
                </w:rPr>
                <w:t>@kmi.re.kr</w:t>
              </w:r>
            </w:hyperlink>
          </w:p>
        </w:tc>
      </w:tr>
    </w:tbl>
    <w:p w:rsidR="001A73B9" w:rsidRPr="004D6404" w:rsidRDefault="001A73B9" w:rsidP="00940619">
      <w:pPr>
        <w:rPr>
          <w:color w:val="FF0000"/>
        </w:rPr>
      </w:pPr>
    </w:p>
    <w:sectPr w:rsidR="001A73B9" w:rsidRPr="004D6404" w:rsidSect="00320E32">
      <w:headerReference w:type="default" r:id="rId34"/>
      <w:footerReference w:type="default" r:id="rId35"/>
      <w:endnotePr>
        <w:numFmt w:val="decimal"/>
      </w:endnotePr>
      <w:pgSz w:w="10318" w:h="14173"/>
      <w:pgMar w:top="1474" w:right="737" w:bottom="964" w:left="737" w:header="567" w:footer="340" w:gutter="0"/>
      <w:cols w:space="3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1C4" w:rsidRDefault="00C231C4" w:rsidP="008F2B84">
      <w:pPr>
        <w:spacing w:after="0"/>
        <w:ind w:firstLine="218"/>
      </w:pPr>
      <w:r>
        <w:separator/>
      </w:r>
    </w:p>
  </w:endnote>
  <w:endnote w:type="continuationSeparator" w:id="0">
    <w:p w:rsidR="00C231C4" w:rsidRDefault="00C231C4" w:rsidP="008F2B84">
      <w:pPr>
        <w:spacing w:after="0"/>
        <w:ind w:firstLine="21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함초롬바탕">
    <w:panose1 w:val="02030604000101010101"/>
    <w:charset w:val="81"/>
    <w:family w:val="roman"/>
    <w:pitch w:val="variable"/>
    <w:sig w:usb0="F7002EFF" w:usb1="19DFFFFF" w:usb2="001BFDD7" w:usb3="00000000" w:csb0="001F007F" w:csb1="00000000"/>
  </w:font>
  <w:font w:name="Wingdings">
    <w:panose1 w:val="05000000000000000000"/>
    <w:charset w:val="02"/>
    <w:family w:val="auto"/>
    <w:pitch w:val="variable"/>
    <w:sig w:usb0="00000000" w:usb1="10000000" w:usb2="00000000" w:usb3="00000000" w:csb0="80000000" w:csb1="00000000"/>
  </w:font>
  <w:font w:name="한컴바탕">
    <w:panose1 w:val="02030600000101010101"/>
    <w:charset w:val="81"/>
    <w:family w:val="roman"/>
    <w:pitch w:val="variable"/>
    <w:sig w:usb0="F7FFAFFF" w:usb1="FBDFFFFF" w:usb2="00FFFFFF" w:usb3="00000000" w:csb0="803F01FF" w:csb1="00000000"/>
  </w:font>
  <w:font w:name="\#중명조">
    <w:panose1 w:val="00000000000000000000"/>
    <w:charset w:val="81"/>
    <w:family w:val="roman"/>
    <w:notTrueType/>
    <w:pitch w:val="default"/>
  </w:font>
  <w:font w:name="Dinreg">
    <w:altName w:val="Times New Roman"/>
    <w:charset w:val="00"/>
    <w:family w:val="auto"/>
    <w:pitch w:val="variable"/>
    <w:sig w:usb0="00000083" w:usb1="00000000" w:usb2="00000000" w:usb3="00000000" w:csb0="00000009" w:csb1="00000000"/>
  </w:font>
  <w:font w:name="-윤명조120">
    <w:panose1 w:val="02030504000101010101"/>
    <w:charset w:val="81"/>
    <w:family w:val="roman"/>
    <w:pitch w:val="variable"/>
    <w:sig w:usb0="800002A7" w:usb1="29D77CFB" w:usb2="00000010" w:usb3="00000000" w:csb0="00080000" w:csb1="00000000"/>
  </w:font>
  <w:font w:name="Arial Unicode MS">
    <w:panose1 w:val="020B0604020202020204"/>
    <w:charset w:val="81"/>
    <w:family w:val="modern"/>
    <w:pitch w:val="variable"/>
    <w:sig w:usb0="F7FFAFFF" w:usb1="E9DFFFFF" w:usb2="0000003F" w:usb3="00000000" w:csb0="003F01FF" w:csb1="00000000"/>
  </w:font>
  <w:font w:name="나눔고딕">
    <w:panose1 w:val="020D0604000000000000"/>
    <w:charset w:val="81"/>
    <w:family w:val="modern"/>
    <w:pitch w:val="variable"/>
    <w:sig w:usb0="900002A7" w:usb1="29D7FCFB" w:usb2="00000010" w:usb3="00000000" w:csb0="00080001" w:csb1="00000000"/>
  </w:font>
  <w:font w:name="Arial">
    <w:panose1 w:val="020B0604020202020204"/>
    <w:charset w:val="00"/>
    <w:family w:val="swiss"/>
    <w:pitch w:val="variable"/>
    <w:sig w:usb0="E0002AFF" w:usb1="C0007843" w:usb2="00000009" w:usb3="00000000" w:csb0="000001FF" w:csb1="00000000"/>
  </w:font>
  <w:font w:name="아리따-돋움(TTF)-Light">
    <w:altName w:val="문체부 훈민정음체"/>
    <w:charset w:val="81"/>
    <w:family w:val="roman"/>
    <w:pitch w:val="variable"/>
    <w:sig w:usb0="800002A7" w:usb1="09D77CFB" w:usb2="00000010" w:usb3="00000000" w:csb0="00080001" w:csb1="00000000"/>
  </w:font>
  <w:font w:name="아리따-돋움(TTF)-Medium">
    <w:altName w:val="문체부 훈민정음체"/>
    <w:charset w:val="81"/>
    <w:family w:val="roman"/>
    <w:pitch w:val="variable"/>
    <w:sig w:usb0="800002A7" w:usb1="09D77CFB" w:usb2="00000010" w:usb3="00000000" w:csb0="00080001" w:csb1="00000000"/>
  </w:font>
  <w:font w:name="한양신명조">
    <w:altName w:val="바탕"/>
    <w:panose1 w:val="00000000000000000000"/>
    <w:charset w:val="81"/>
    <w:family w:val="roman"/>
    <w:notTrueType/>
    <w:pitch w:val="default"/>
    <w:sig w:usb0="00000001" w:usb1="09060000" w:usb2="00000010" w:usb3="00000000" w:csb0="00080000" w:csb1="00000000"/>
  </w:font>
  <w:font w:name="산돌고딕 L">
    <w:panose1 w:val="020D0304000101010101"/>
    <w:charset w:val="81"/>
    <w:family w:val="modern"/>
    <w:pitch w:val="variable"/>
    <w:sig w:usb0="800002A7" w:usb1="29D77CFB" w:usb2="00000010" w:usb3="00000000" w:csb0="00080000" w:csb1="00000000"/>
  </w:font>
  <w:font w:name="산돌명조 L">
    <w:panose1 w:val="02020304000101010101"/>
    <w:charset w:val="81"/>
    <w:family w:val="roman"/>
    <w:pitch w:val="variable"/>
    <w:sig w:usb0="800002A7" w:usb1="29D77CFB" w:usb2="00000010" w:usb3="00000000" w:csb0="00080000" w:csb1="00000000"/>
  </w:font>
  <w:font w:name="바탕">
    <w:altName w:val="Batang"/>
    <w:panose1 w:val="02030600000101010101"/>
    <w:charset w:val="81"/>
    <w:family w:val="roman"/>
    <w:pitch w:val="variable"/>
    <w:sig w:usb0="B00002AF" w:usb1="69D77CFB" w:usb2="00000030" w:usb3="00000000" w:csb0="0008009F" w:csb1="00000000"/>
  </w:font>
  <w:font w:name="HCI Poppy">
    <w:altName w:val="Times New Roman"/>
    <w:panose1 w:val="00000000000000000000"/>
    <w:charset w:val="00"/>
    <w:family w:val="roman"/>
    <w:notTrueType/>
    <w:pitch w:val="default"/>
  </w:font>
  <w:font w:name="휴먼명조">
    <w:altName w:val="Arial Unicode MS"/>
    <w:panose1 w:val="02010504000101010101"/>
    <w:charset w:val="81"/>
    <w:family w:val="auto"/>
    <w:pitch w:val="variable"/>
    <w:sig w:usb0="800002A7" w:usb1="19D77CFB" w:usb2="00000010" w:usb3="00000000" w:csb0="0008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08F" w:rsidRDefault="00D8108F" w:rsidP="00984E87">
    <w:pPr>
      <w:pStyle w:val="10"/>
      <w:ind w:firstLine="0"/>
    </w:pPr>
    <w:r>
      <w:rPr>
        <w:rFonts w:hint="eastAsia"/>
      </w:rPr>
      <w:t xml:space="preserve">The </w:t>
    </w:r>
    <w:r w:rsidRPr="00984E87">
      <w:rPr>
        <w:rFonts w:hint="eastAsia"/>
      </w:rPr>
      <w:t>KMI</w:t>
    </w:r>
    <w:r>
      <w:rPr>
        <w:rFonts w:hint="eastAsia"/>
      </w:rPr>
      <w:t xml:space="preserve"> News Letter Ocean &amp; Future</w:t>
    </w:r>
  </w:p>
  <w:p w:rsidR="00D8108F" w:rsidRDefault="00D8108F" w:rsidP="00984E87">
    <w:pPr>
      <w:pStyle w:val="10"/>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08F" w:rsidRPr="0055561B" w:rsidRDefault="00D8108F" w:rsidP="00776A03">
    <w:pPr>
      <w:pStyle w:val="10"/>
      <w:spacing w:line="360" w:lineRule="auto"/>
      <w:ind w:leftChars="-170" w:left="-259" w:rightChars="-200" w:right="-400" w:hangingChars="50" w:hanging="81"/>
      <w:rPr>
        <w:rFonts w:ascii="Arial" w:hAnsi="Arial" w:cs="Arial"/>
        <w:color w:val="2778BE"/>
      </w:rPr>
    </w:pPr>
    <w:r w:rsidRPr="0055561B">
      <w:rPr>
        <w:rFonts w:hint="eastAsia"/>
        <w:sz w:val="17"/>
        <w:szCs w:val="17"/>
      </w:rPr>
      <w:t xml:space="preserve">The KMI News Letter </w:t>
    </w:r>
    <w:r w:rsidRPr="0055561B">
      <w:rPr>
        <w:rFonts w:hint="eastAsia"/>
        <w:b/>
        <w:color w:val="000000" w:themeColor="text1"/>
        <w:sz w:val="17"/>
        <w:szCs w:val="17"/>
      </w:rPr>
      <w:t>Ocean &amp; Future</w:t>
    </w:r>
    <w:r>
      <w:rPr>
        <w:rFonts w:hint="eastAsia"/>
        <w:b/>
        <w:color w:val="000000" w:themeColor="text1"/>
        <w:sz w:val="17"/>
        <w:szCs w:val="17"/>
      </w:rPr>
      <w:t xml:space="preserve">                                                                                         </w:t>
    </w:r>
    <w:r w:rsidRPr="0055561B">
      <w:rPr>
        <w:rFonts w:ascii="Arial" w:hAnsi="Arial" w:cs="Arial"/>
        <w:color w:val="2778BE"/>
      </w:rPr>
      <w:fldChar w:fldCharType="begin"/>
    </w:r>
    <w:r w:rsidRPr="0055561B">
      <w:rPr>
        <w:rFonts w:ascii="Arial" w:hAnsi="Arial" w:cs="Arial"/>
        <w:color w:val="2778BE"/>
      </w:rPr>
      <w:instrText>PAGE   \* MERGEFORMAT</w:instrText>
    </w:r>
    <w:r w:rsidRPr="0055561B">
      <w:rPr>
        <w:rFonts w:ascii="Arial" w:hAnsi="Arial" w:cs="Arial"/>
        <w:color w:val="2778BE"/>
      </w:rPr>
      <w:fldChar w:fldCharType="separate"/>
    </w:r>
    <w:r w:rsidR="00DC29EF">
      <w:rPr>
        <w:rFonts w:ascii="Arial" w:hAnsi="Arial" w:cs="Arial"/>
        <w:noProof/>
        <w:color w:val="2778BE"/>
      </w:rPr>
      <w:t>12</w:t>
    </w:r>
    <w:r w:rsidRPr="0055561B">
      <w:rPr>
        <w:rFonts w:ascii="Arial" w:hAnsi="Arial" w:cs="Arial"/>
        <w:color w:val="2778B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08F" w:rsidRPr="001A73B9" w:rsidRDefault="00D8108F" w:rsidP="001A73B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1C4" w:rsidRDefault="00C231C4" w:rsidP="008F2B84">
      <w:pPr>
        <w:spacing w:after="0"/>
        <w:ind w:firstLine="218"/>
      </w:pPr>
      <w:r>
        <w:separator/>
      </w:r>
    </w:p>
  </w:footnote>
  <w:footnote w:type="continuationSeparator" w:id="0">
    <w:p w:rsidR="00C231C4" w:rsidRDefault="00C231C4" w:rsidP="008F2B84">
      <w:pPr>
        <w:spacing w:after="0"/>
        <w:ind w:firstLine="218"/>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08F" w:rsidRDefault="00D8108F">
    <w:pPr>
      <w:pStyle w:val="ab"/>
    </w:pPr>
    <w:r w:rsidRPr="004F0596">
      <w:rPr>
        <w:rFonts w:ascii="아리따-돋움(TTF)-Medium" w:eastAsia="아리따-돋움(TTF)-Medium" w:hAnsi="아리따-돋움(TTF)-Medium"/>
        <w:color w:val="FFFFFF" w:themeColor="background1"/>
        <w:spacing w:val="-12"/>
        <w:sz w:val="30"/>
        <w:szCs w:val="30"/>
      </w:rPr>
      <w:t>OPINION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08F" w:rsidRPr="00D624A1" w:rsidRDefault="00D8108F" w:rsidP="00B97825">
    <w:pPr>
      <w:pStyle w:val="af2"/>
      <w:rPr>
        <w:rFonts w:ascii="Dinreg" w:hAnsi="Dinreg"/>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08F" w:rsidRDefault="00D8108F">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08F" w:rsidRPr="000E5677" w:rsidRDefault="00D8108F" w:rsidP="003D64C5">
    <w:pPr>
      <w:pStyle w:val="af2"/>
      <w:rPr>
        <w:rFonts w:ascii="Dinreg" w:hAnsi="Dinreg"/>
      </w:rPr>
    </w:pPr>
    <w:r>
      <w:rPr>
        <w:rFonts w:ascii="Dinreg" w:hAnsi="Dinreg"/>
        <w:noProof/>
      </w:rPr>
      <w:drawing>
        <wp:anchor distT="0" distB="0" distL="114300" distR="114300" simplePos="0" relativeHeight="251663360" behindDoc="1" locked="0" layoutInCell="0" allowOverlap="0" wp14:anchorId="51328931" wp14:editId="1AC60CF9">
          <wp:simplePos x="0" y="0"/>
          <wp:positionH relativeFrom="margin">
            <wp:align>center</wp:align>
          </wp:positionH>
          <wp:positionV relativeFrom="margin">
            <wp:posOffset>-935990</wp:posOffset>
          </wp:positionV>
          <wp:extent cx="6550660" cy="8997255"/>
          <wp:effectExtent l="0" t="0" r="2540" b="0"/>
          <wp:wrapNone/>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rsidRPr="004F0596">
      <w:t>OPINION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08F" w:rsidRDefault="00D8108F">
    <w:pPr>
      <w:pStyle w:val="ab"/>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08F" w:rsidRPr="000E5677" w:rsidRDefault="00D8108F" w:rsidP="00B97825">
    <w:pPr>
      <w:pStyle w:val="af2"/>
      <w:rPr>
        <w:rFonts w:ascii="Dinreg" w:hAnsi="Dinreg"/>
      </w:rPr>
    </w:pPr>
    <w:r>
      <w:rPr>
        <w:rFonts w:ascii="Dinreg" w:hAnsi="Dinreg"/>
        <w:noProof/>
      </w:rPr>
      <w:drawing>
        <wp:anchor distT="0" distB="0" distL="114300" distR="114300" simplePos="0" relativeHeight="251667456" behindDoc="1" locked="0" layoutInCell="0" allowOverlap="0" wp14:anchorId="5EC01461" wp14:editId="09DAB22C">
          <wp:simplePos x="0" y="0"/>
          <wp:positionH relativeFrom="margin">
            <wp:align>center</wp:align>
          </wp:positionH>
          <wp:positionV relativeFrom="margin">
            <wp:posOffset>-935990</wp:posOffset>
          </wp:positionV>
          <wp:extent cx="6550660" cy="8997255"/>
          <wp:effectExtent l="0" t="0" r="2540" b="0"/>
          <wp:wrapNone/>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t>OCEAN POLICY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08F" w:rsidRPr="000E5677" w:rsidRDefault="00D8108F" w:rsidP="00B97825">
    <w:pPr>
      <w:pStyle w:val="af2"/>
      <w:rPr>
        <w:rFonts w:ascii="Dinreg" w:hAnsi="Dinreg"/>
      </w:rPr>
    </w:pPr>
    <w:r>
      <w:rPr>
        <w:rFonts w:ascii="Dinreg" w:hAnsi="Dinreg"/>
        <w:noProof/>
      </w:rPr>
      <w:drawing>
        <wp:anchor distT="0" distB="0" distL="114300" distR="114300" simplePos="0" relativeHeight="251675648" behindDoc="1" locked="0" layoutInCell="0" allowOverlap="0" wp14:anchorId="7EF91351" wp14:editId="346717AB">
          <wp:simplePos x="0" y="0"/>
          <wp:positionH relativeFrom="margin">
            <wp:align>center</wp:align>
          </wp:positionH>
          <wp:positionV relativeFrom="margin">
            <wp:posOffset>-935990</wp:posOffset>
          </wp:positionV>
          <wp:extent cx="6550660" cy="8997255"/>
          <wp:effectExtent l="0" t="0" r="2540" b="0"/>
          <wp:wrapNone/>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t>RESEARCH FINDINGS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08F" w:rsidRPr="000E5677" w:rsidRDefault="00D8108F" w:rsidP="00B97825">
    <w:pPr>
      <w:pStyle w:val="af2"/>
      <w:rPr>
        <w:rFonts w:ascii="Dinreg" w:hAnsi="Dinreg"/>
      </w:rPr>
    </w:pPr>
    <w:r>
      <w:rPr>
        <w:rFonts w:ascii="Dinreg" w:hAnsi="Dinreg"/>
        <w:noProof/>
      </w:rPr>
      <w:drawing>
        <wp:anchor distT="0" distB="0" distL="114300" distR="114300" simplePos="0" relativeHeight="251669504" behindDoc="1" locked="0" layoutInCell="0" allowOverlap="0" wp14:anchorId="459EAA5C" wp14:editId="72FA749E">
          <wp:simplePos x="0" y="0"/>
          <wp:positionH relativeFrom="margin">
            <wp:align>center</wp:align>
          </wp:positionH>
          <wp:positionV relativeFrom="margin">
            <wp:posOffset>-935990</wp:posOffset>
          </wp:positionV>
          <wp:extent cx="6550660" cy="8997255"/>
          <wp:effectExtent l="0" t="0" r="2540" b="0"/>
          <wp:wrapNone/>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t>RESEARCH FINDINGS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08F" w:rsidRPr="00D624A1" w:rsidRDefault="00D8108F" w:rsidP="001E210B">
    <w:pPr>
      <w:pStyle w:val="af2"/>
      <w:rPr>
        <w:rFonts w:ascii="Dinreg" w:hAnsi="Dinreg"/>
      </w:rPr>
    </w:pPr>
    <w:r w:rsidRPr="00D624A1">
      <w:rPr>
        <w:noProof/>
      </w:rPr>
      <w:drawing>
        <wp:anchor distT="0" distB="0" distL="114300" distR="114300" simplePos="0" relativeHeight="251673600" behindDoc="1" locked="0" layoutInCell="0" allowOverlap="0" wp14:anchorId="0D58D281" wp14:editId="23905124">
          <wp:simplePos x="0" y="0"/>
          <wp:positionH relativeFrom="margin">
            <wp:align>center</wp:align>
          </wp:positionH>
          <wp:positionV relativeFrom="margin">
            <wp:posOffset>-935990</wp:posOffset>
          </wp:positionV>
          <wp:extent cx="6550660" cy="8997255"/>
          <wp:effectExtent l="0" t="0" r="2540" b="0"/>
          <wp:wrapNone/>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kern w:val="0"/>
      </w:rPr>
      <w:t>RESEARCH PROJECTS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08F" w:rsidRPr="00D624A1" w:rsidRDefault="00D8108F" w:rsidP="001E210B">
    <w:pPr>
      <w:pStyle w:val="af2"/>
      <w:rPr>
        <w:rFonts w:ascii="Dinreg" w:hAnsi="Dinreg"/>
      </w:rPr>
    </w:pPr>
    <w:r w:rsidRPr="00D624A1">
      <w:rPr>
        <w:noProof/>
      </w:rPr>
      <w:drawing>
        <wp:anchor distT="0" distB="0" distL="114300" distR="114300" simplePos="0" relativeHeight="251677696" behindDoc="1" locked="0" layoutInCell="0" allowOverlap="0" wp14:anchorId="4528DBA4" wp14:editId="4B7EF2AD">
          <wp:simplePos x="0" y="0"/>
          <wp:positionH relativeFrom="margin">
            <wp:align>center</wp:align>
          </wp:positionH>
          <wp:positionV relativeFrom="margin">
            <wp:posOffset>-935990</wp:posOffset>
          </wp:positionV>
          <wp:extent cx="6550660" cy="8997255"/>
          <wp:effectExtent l="0" t="0" r="2540" b="0"/>
          <wp:wrapNone/>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뉴스레터 틀"/>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50660" cy="899725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kern w:val="0"/>
      </w:rPr>
      <w:t>KMI NEWS &amp;</w:t>
    </w:r>
    <w:r>
      <w:rPr>
        <w:rFonts w:ascii="아리따-돋움(TTF)-Medium" w:hAnsi="아리따-돋움(TTF)-Medium" w:hint="eastAsia"/>
        <w:kern w:val="0"/>
      </w:rPr>
      <w:t xml:space="preserve"> </w:t>
    </w:r>
    <w:r>
      <w:rPr>
        <w:rFonts w:hint="eastAsia"/>
        <w:kern w:val="0"/>
      </w:rPr>
      <w:t xml:space="preserve">EVENTS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94289"/>
    <w:multiLevelType w:val="hybridMultilevel"/>
    <w:tmpl w:val="193A49EA"/>
    <w:lvl w:ilvl="0" w:tplc="FBB058DA">
      <w:start w:val="1"/>
      <w:numFmt w:val="decimal"/>
      <w:lvlText w:val="%1)"/>
      <w:lvlJc w:val="left"/>
      <w:pPr>
        <w:ind w:left="760" w:hanging="360"/>
      </w:pPr>
      <w:rPr>
        <w:rFonts w:eastAsia="굴림" w:hint="default"/>
        <w:color w:val="000000"/>
        <w:sz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090D7013"/>
    <w:multiLevelType w:val="hybridMultilevel"/>
    <w:tmpl w:val="00F2B4DE"/>
    <w:lvl w:ilvl="0" w:tplc="49026520">
      <w:start w:val="1"/>
      <w:numFmt w:val="decimal"/>
      <w:lvlText w:val="%1."/>
      <w:lvlJc w:val="left"/>
      <w:pPr>
        <w:ind w:left="536" w:hanging="360"/>
      </w:pPr>
      <w:rPr>
        <w:rFonts w:hint="default"/>
      </w:rPr>
    </w:lvl>
    <w:lvl w:ilvl="1" w:tplc="04090019" w:tentative="1">
      <w:start w:val="1"/>
      <w:numFmt w:val="upperLetter"/>
      <w:lvlText w:val="%2."/>
      <w:lvlJc w:val="left"/>
      <w:pPr>
        <w:ind w:left="976" w:hanging="400"/>
      </w:pPr>
    </w:lvl>
    <w:lvl w:ilvl="2" w:tplc="0409001B" w:tentative="1">
      <w:start w:val="1"/>
      <w:numFmt w:val="lowerRoman"/>
      <w:lvlText w:val="%3."/>
      <w:lvlJc w:val="right"/>
      <w:pPr>
        <w:ind w:left="1376" w:hanging="400"/>
      </w:pPr>
    </w:lvl>
    <w:lvl w:ilvl="3" w:tplc="0409000F" w:tentative="1">
      <w:start w:val="1"/>
      <w:numFmt w:val="decimal"/>
      <w:lvlText w:val="%4."/>
      <w:lvlJc w:val="left"/>
      <w:pPr>
        <w:ind w:left="1776" w:hanging="400"/>
      </w:pPr>
    </w:lvl>
    <w:lvl w:ilvl="4" w:tplc="04090019" w:tentative="1">
      <w:start w:val="1"/>
      <w:numFmt w:val="upperLetter"/>
      <w:lvlText w:val="%5."/>
      <w:lvlJc w:val="left"/>
      <w:pPr>
        <w:ind w:left="2176" w:hanging="400"/>
      </w:pPr>
    </w:lvl>
    <w:lvl w:ilvl="5" w:tplc="0409001B" w:tentative="1">
      <w:start w:val="1"/>
      <w:numFmt w:val="lowerRoman"/>
      <w:lvlText w:val="%6."/>
      <w:lvlJc w:val="right"/>
      <w:pPr>
        <w:ind w:left="2576" w:hanging="400"/>
      </w:pPr>
    </w:lvl>
    <w:lvl w:ilvl="6" w:tplc="0409000F" w:tentative="1">
      <w:start w:val="1"/>
      <w:numFmt w:val="decimal"/>
      <w:lvlText w:val="%7."/>
      <w:lvlJc w:val="left"/>
      <w:pPr>
        <w:ind w:left="2976" w:hanging="400"/>
      </w:pPr>
    </w:lvl>
    <w:lvl w:ilvl="7" w:tplc="04090019" w:tentative="1">
      <w:start w:val="1"/>
      <w:numFmt w:val="upperLetter"/>
      <w:lvlText w:val="%8."/>
      <w:lvlJc w:val="left"/>
      <w:pPr>
        <w:ind w:left="3376" w:hanging="400"/>
      </w:pPr>
    </w:lvl>
    <w:lvl w:ilvl="8" w:tplc="0409001B" w:tentative="1">
      <w:start w:val="1"/>
      <w:numFmt w:val="lowerRoman"/>
      <w:lvlText w:val="%9."/>
      <w:lvlJc w:val="right"/>
      <w:pPr>
        <w:ind w:left="3776" w:hanging="400"/>
      </w:pPr>
    </w:lvl>
  </w:abstractNum>
  <w:abstractNum w:abstractNumId="2" w15:restartNumberingAfterBreak="0">
    <w:nsid w:val="09676D27"/>
    <w:multiLevelType w:val="hybridMultilevel"/>
    <w:tmpl w:val="6700DB2E"/>
    <w:lvl w:ilvl="0" w:tplc="FC141E6C">
      <w:start w:val="1"/>
      <w:numFmt w:val="bullet"/>
      <w:suff w:val="nothing"/>
      <w:lvlText w:val="-"/>
      <w:lvlJc w:val="left"/>
      <w:rPr>
        <w:rFonts w:ascii="Times New Roman" w:eastAsia="맑은 고딕" w:hAnsi="Times New Roman"/>
        <w:color w:val="000000"/>
        <w:sz w:val="20"/>
      </w:rPr>
    </w:lvl>
    <w:lvl w:ilvl="1" w:tplc="9170F51E">
      <w:numFmt w:val="decimal"/>
      <w:lvlText w:val=""/>
      <w:lvlJc w:val="left"/>
    </w:lvl>
    <w:lvl w:ilvl="2" w:tplc="1E200A84">
      <w:numFmt w:val="decimal"/>
      <w:lvlText w:val=""/>
      <w:lvlJc w:val="left"/>
    </w:lvl>
    <w:lvl w:ilvl="3" w:tplc="B4606098">
      <w:numFmt w:val="decimal"/>
      <w:lvlText w:val=""/>
      <w:lvlJc w:val="left"/>
    </w:lvl>
    <w:lvl w:ilvl="4" w:tplc="11B84406">
      <w:numFmt w:val="decimal"/>
      <w:lvlText w:val=""/>
      <w:lvlJc w:val="left"/>
    </w:lvl>
    <w:lvl w:ilvl="5" w:tplc="1B8658EA">
      <w:numFmt w:val="decimal"/>
      <w:lvlText w:val=""/>
      <w:lvlJc w:val="left"/>
    </w:lvl>
    <w:lvl w:ilvl="6" w:tplc="9F840818">
      <w:numFmt w:val="decimal"/>
      <w:lvlText w:val=""/>
      <w:lvlJc w:val="left"/>
    </w:lvl>
    <w:lvl w:ilvl="7" w:tplc="BF1294A8">
      <w:numFmt w:val="decimal"/>
      <w:lvlText w:val=""/>
      <w:lvlJc w:val="left"/>
    </w:lvl>
    <w:lvl w:ilvl="8" w:tplc="6F9296B6">
      <w:numFmt w:val="decimal"/>
      <w:lvlText w:val=""/>
      <w:lvlJc w:val="left"/>
    </w:lvl>
  </w:abstractNum>
  <w:abstractNum w:abstractNumId="3" w15:restartNumberingAfterBreak="0">
    <w:nsid w:val="13C233E4"/>
    <w:multiLevelType w:val="hybridMultilevel"/>
    <w:tmpl w:val="0D3E7F3E"/>
    <w:lvl w:ilvl="0" w:tplc="F834A254">
      <w:start w:val="1"/>
      <w:numFmt w:val="decimal"/>
      <w:lvlText w:val="%1)"/>
      <w:lvlJc w:val="left"/>
      <w:pPr>
        <w:ind w:left="760" w:hanging="360"/>
      </w:pPr>
      <w:rPr>
        <w:rFonts w:eastAsia="굴림" w:hint="default"/>
        <w:color w:val="000000"/>
        <w:sz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C354BB4"/>
    <w:multiLevelType w:val="hybridMultilevel"/>
    <w:tmpl w:val="FF26D964"/>
    <w:lvl w:ilvl="0" w:tplc="EC2E6820">
      <w:start w:val="1"/>
      <w:numFmt w:val="decimal"/>
      <w:lvlText w:val="%1)"/>
      <w:lvlJc w:val="left"/>
      <w:pPr>
        <w:ind w:left="760" w:hanging="360"/>
      </w:pPr>
      <w:rPr>
        <w:rFonts w:hint="default"/>
        <w:sz w:val="15"/>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1D6B3CDC"/>
    <w:multiLevelType w:val="hybridMultilevel"/>
    <w:tmpl w:val="F490D634"/>
    <w:lvl w:ilvl="0" w:tplc="0366C75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28BC6903"/>
    <w:multiLevelType w:val="multilevel"/>
    <w:tmpl w:val="C820096E"/>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A082801"/>
    <w:multiLevelType w:val="hybridMultilevel"/>
    <w:tmpl w:val="34202766"/>
    <w:lvl w:ilvl="0" w:tplc="F2C4CCFA">
      <w:start w:val="1"/>
      <w:numFmt w:val="bullet"/>
      <w:lvlText w:val="-"/>
      <w:lvlJc w:val="left"/>
      <w:pPr>
        <w:ind w:left="760" w:hanging="360"/>
      </w:pPr>
      <w:rPr>
        <w:rFonts w:ascii="함초롬바탕" w:eastAsia="함초롬바탕" w:hAnsi="함초롬바탕" w:cs="함초롬바탕"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2A0B1750"/>
    <w:multiLevelType w:val="hybridMultilevel"/>
    <w:tmpl w:val="CD14EFA6"/>
    <w:lvl w:ilvl="0" w:tplc="4DAC0E02">
      <w:start w:val="1"/>
      <w:numFmt w:val="decimal"/>
      <w:lvlText w:val="%1"/>
      <w:lvlJc w:val="left"/>
      <w:pPr>
        <w:ind w:left="536" w:hanging="360"/>
      </w:pPr>
      <w:rPr>
        <w:rFonts w:hint="default"/>
      </w:rPr>
    </w:lvl>
    <w:lvl w:ilvl="1" w:tplc="04090019" w:tentative="1">
      <w:start w:val="1"/>
      <w:numFmt w:val="upperLetter"/>
      <w:lvlText w:val="%2."/>
      <w:lvlJc w:val="left"/>
      <w:pPr>
        <w:ind w:left="976" w:hanging="400"/>
      </w:pPr>
    </w:lvl>
    <w:lvl w:ilvl="2" w:tplc="0409001B" w:tentative="1">
      <w:start w:val="1"/>
      <w:numFmt w:val="lowerRoman"/>
      <w:lvlText w:val="%3."/>
      <w:lvlJc w:val="right"/>
      <w:pPr>
        <w:ind w:left="1376" w:hanging="400"/>
      </w:pPr>
    </w:lvl>
    <w:lvl w:ilvl="3" w:tplc="0409000F" w:tentative="1">
      <w:start w:val="1"/>
      <w:numFmt w:val="decimal"/>
      <w:lvlText w:val="%4."/>
      <w:lvlJc w:val="left"/>
      <w:pPr>
        <w:ind w:left="1776" w:hanging="400"/>
      </w:pPr>
    </w:lvl>
    <w:lvl w:ilvl="4" w:tplc="04090019" w:tentative="1">
      <w:start w:val="1"/>
      <w:numFmt w:val="upperLetter"/>
      <w:lvlText w:val="%5."/>
      <w:lvlJc w:val="left"/>
      <w:pPr>
        <w:ind w:left="2176" w:hanging="400"/>
      </w:pPr>
    </w:lvl>
    <w:lvl w:ilvl="5" w:tplc="0409001B" w:tentative="1">
      <w:start w:val="1"/>
      <w:numFmt w:val="lowerRoman"/>
      <w:lvlText w:val="%6."/>
      <w:lvlJc w:val="right"/>
      <w:pPr>
        <w:ind w:left="2576" w:hanging="400"/>
      </w:pPr>
    </w:lvl>
    <w:lvl w:ilvl="6" w:tplc="0409000F" w:tentative="1">
      <w:start w:val="1"/>
      <w:numFmt w:val="decimal"/>
      <w:lvlText w:val="%7."/>
      <w:lvlJc w:val="left"/>
      <w:pPr>
        <w:ind w:left="2976" w:hanging="400"/>
      </w:pPr>
    </w:lvl>
    <w:lvl w:ilvl="7" w:tplc="04090019" w:tentative="1">
      <w:start w:val="1"/>
      <w:numFmt w:val="upperLetter"/>
      <w:lvlText w:val="%8."/>
      <w:lvlJc w:val="left"/>
      <w:pPr>
        <w:ind w:left="3376" w:hanging="400"/>
      </w:pPr>
    </w:lvl>
    <w:lvl w:ilvl="8" w:tplc="0409001B" w:tentative="1">
      <w:start w:val="1"/>
      <w:numFmt w:val="lowerRoman"/>
      <w:lvlText w:val="%9."/>
      <w:lvlJc w:val="right"/>
      <w:pPr>
        <w:ind w:left="3776" w:hanging="400"/>
      </w:pPr>
    </w:lvl>
  </w:abstractNum>
  <w:abstractNum w:abstractNumId="9" w15:restartNumberingAfterBreak="0">
    <w:nsid w:val="318C014A"/>
    <w:multiLevelType w:val="hybridMultilevel"/>
    <w:tmpl w:val="24F0810C"/>
    <w:lvl w:ilvl="0" w:tplc="644C1DDE">
      <w:start w:val="1"/>
      <w:numFmt w:val="decimal"/>
      <w:lvlText w:val="%1)"/>
      <w:lvlJc w:val="left"/>
      <w:pPr>
        <w:ind w:left="622" w:hanging="360"/>
      </w:pPr>
      <w:rPr>
        <w:rFonts w:hint="default"/>
      </w:rPr>
    </w:lvl>
    <w:lvl w:ilvl="1" w:tplc="04090019" w:tentative="1">
      <w:start w:val="1"/>
      <w:numFmt w:val="upperLetter"/>
      <w:lvlText w:val="%2."/>
      <w:lvlJc w:val="left"/>
      <w:pPr>
        <w:ind w:left="1062" w:hanging="400"/>
      </w:pPr>
    </w:lvl>
    <w:lvl w:ilvl="2" w:tplc="0409001B" w:tentative="1">
      <w:start w:val="1"/>
      <w:numFmt w:val="lowerRoman"/>
      <w:lvlText w:val="%3."/>
      <w:lvlJc w:val="right"/>
      <w:pPr>
        <w:ind w:left="1462" w:hanging="400"/>
      </w:pPr>
    </w:lvl>
    <w:lvl w:ilvl="3" w:tplc="0409000F" w:tentative="1">
      <w:start w:val="1"/>
      <w:numFmt w:val="decimal"/>
      <w:lvlText w:val="%4."/>
      <w:lvlJc w:val="left"/>
      <w:pPr>
        <w:ind w:left="1862" w:hanging="400"/>
      </w:pPr>
    </w:lvl>
    <w:lvl w:ilvl="4" w:tplc="04090019" w:tentative="1">
      <w:start w:val="1"/>
      <w:numFmt w:val="upperLetter"/>
      <w:lvlText w:val="%5."/>
      <w:lvlJc w:val="left"/>
      <w:pPr>
        <w:ind w:left="2262" w:hanging="400"/>
      </w:pPr>
    </w:lvl>
    <w:lvl w:ilvl="5" w:tplc="0409001B" w:tentative="1">
      <w:start w:val="1"/>
      <w:numFmt w:val="lowerRoman"/>
      <w:lvlText w:val="%6."/>
      <w:lvlJc w:val="right"/>
      <w:pPr>
        <w:ind w:left="2662" w:hanging="400"/>
      </w:pPr>
    </w:lvl>
    <w:lvl w:ilvl="6" w:tplc="0409000F" w:tentative="1">
      <w:start w:val="1"/>
      <w:numFmt w:val="decimal"/>
      <w:lvlText w:val="%7."/>
      <w:lvlJc w:val="left"/>
      <w:pPr>
        <w:ind w:left="3062" w:hanging="400"/>
      </w:pPr>
    </w:lvl>
    <w:lvl w:ilvl="7" w:tplc="04090019" w:tentative="1">
      <w:start w:val="1"/>
      <w:numFmt w:val="upperLetter"/>
      <w:lvlText w:val="%8."/>
      <w:lvlJc w:val="left"/>
      <w:pPr>
        <w:ind w:left="3462" w:hanging="400"/>
      </w:pPr>
    </w:lvl>
    <w:lvl w:ilvl="8" w:tplc="0409001B" w:tentative="1">
      <w:start w:val="1"/>
      <w:numFmt w:val="lowerRoman"/>
      <w:lvlText w:val="%9."/>
      <w:lvlJc w:val="right"/>
      <w:pPr>
        <w:ind w:left="3862" w:hanging="400"/>
      </w:pPr>
    </w:lvl>
  </w:abstractNum>
  <w:abstractNum w:abstractNumId="10" w15:restartNumberingAfterBreak="0">
    <w:nsid w:val="329A7243"/>
    <w:multiLevelType w:val="multilevel"/>
    <w:tmpl w:val="AF7A675A"/>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7E20562"/>
    <w:multiLevelType w:val="hybridMultilevel"/>
    <w:tmpl w:val="3E48D304"/>
    <w:lvl w:ilvl="0" w:tplc="841A821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38D15CE2"/>
    <w:multiLevelType w:val="multilevel"/>
    <w:tmpl w:val="09821128"/>
    <w:lvl w:ilvl="0">
      <w:start w:val="1"/>
      <w:numFmt w:val="decimal"/>
      <w:suff w:val="nothing"/>
      <w:lvlText w:val="%1."/>
      <w:lvlJc w:val="left"/>
      <w:rPr>
        <w:rFonts w:ascii="한컴바탕" w:eastAsia="한컴바탕" w:hAnsi="한컴바탕"/>
        <w:b/>
        <w:color w:val="000000"/>
        <w:sz w:val="28"/>
      </w:rPr>
    </w:lvl>
    <w:lvl w:ilvl="1">
      <w:start w:val="1"/>
      <w:numFmt w:val="upperLetter"/>
      <w:suff w:val="nothing"/>
      <w:lvlText w:val="%2."/>
      <w:lvlJc w:val="left"/>
      <w:rPr>
        <w:rFonts w:ascii="Times New Roman" w:eastAsia="\#중명조" w:hAnsi="Times New Roman"/>
        <w:b/>
        <w:color w:val="000000"/>
        <w:sz w:val="18"/>
      </w:rPr>
    </w:lvl>
    <w:lvl w:ilvl="2">
      <w:start w:val="1"/>
      <w:numFmt w:val="lowerRoman"/>
      <w:suff w:val="nothing"/>
      <w:lvlText w:val="%3."/>
      <w:lvlJc w:val="right"/>
      <w:rPr>
        <w:rFonts w:ascii="Times New Roman" w:eastAsia="\#중명조" w:hAnsi="Times New Roman"/>
        <w:b/>
        <w:color w:val="000000"/>
        <w:sz w:val="18"/>
      </w:rPr>
    </w:lvl>
    <w:lvl w:ilvl="3">
      <w:start w:val="1"/>
      <w:numFmt w:val="decimal"/>
      <w:suff w:val="nothing"/>
      <w:lvlText w:val="%4."/>
      <w:lvlJc w:val="left"/>
      <w:rPr>
        <w:rFonts w:ascii="Times New Roman" w:eastAsia="\#중명조" w:hAnsi="Times New Roman"/>
        <w:b/>
        <w:color w:val="000000"/>
        <w:sz w:val="18"/>
      </w:rPr>
    </w:lvl>
    <w:lvl w:ilvl="4">
      <w:start w:val="1"/>
      <w:numFmt w:val="upperLetter"/>
      <w:suff w:val="nothing"/>
      <w:lvlText w:val="%5."/>
      <w:lvlJc w:val="left"/>
      <w:rPr>
        <w:rFonts w:ascii="Times New Roman" w:eastAsia="\#중명조" w:hAnsi="Times New Roman"/>
        <w:b/>
        <w:color w:val="000000"/>
        <w:sz w:val="18"/>
      </w:rPr>
    </w:lvl>
    <w:lvl w:ilvl="5">
      <w:start w:val="1"/>
      <w:numFmt w:val="lowerRoman"/>
      <w:suff w:val="nothing"/>
      <w:lvlText w:val="%6."/>
      <w:lvlJc w:val="right"/>
      <w:rPr>
        <w:rFonts w:ascii="Times New Roman" w:eastAsia="\#중명조" w:hAnsi="Times New Roman"/>
        <w:b/>
        <w:color w:val="000000"/>
        <w:sz w:val="18"/>
      </w:rPr>
    </w:lvl>
    <w:lvl w:ilvl="6">
      <w:start w:val="1"/>
      <w:numFmt w:val="decimal"/>
      <w:suff w:val="nothing"/>
      <w:lvlText w:val="%7."/>
      <w:lvlJc w:val="left"/>
      <w:rPr>
        <w:rFonts w:ascii="Times New Roman" w:eastAsia="\#중명조" w:hAnsi="Times New Roman"/>
        <w:b/>
        <w:color w:val="000000"/>
        <w:sz w:val="18"/>
      </w:rPr>
    </w:lvl>
    <w:lvl w:ilvl="7">
      <w:numFmt w:val="decimal"/>
      <w:lvlText w:val=""/>
      <w:lvlJc w:val="left"/>
    </w:lvl>
    <w:lvl w:ilvl="8">
      <w:numFmt w:val="decimal"/>
      <w:lvlText w:val=""/>
      <w:lvlJc w:val="left"/>
    </w:lvl>
  </w:abstractNum>
  <w:abstractNum w:abstractNumId="13" w15:restartNumberingAfterBreak="0">
    <w:nsid w:val="3B1F5668"/>
    <w:multiLevelType w:val="multilevel"/>
    <w:tmpl w:val="1A208642"/>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C25094F"/>
    <w:multiLevelType w:val="hybridMultilevel"/>
    <w:tmpl w:val="3F52C1D4"/>
    <w:lvl w:ilvl="0" w:tplc="686C75C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4113349D"/>
    <w:multiLevelType w:val="multilevel"/>
    <w:tmpl w:val="315CEC5C"/>
    <w:lvl w:ilvl="0">
      <w:start w:val="1"/>
      <w:numFmt w:val="ganada"/>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7252C93"/>
    <w:multiLevelType w:val="multilevel"/>
    <w:tmpl w:val="798A3E7A"/>
    <w:lvl w:ilvl="0">
      <w:start w:val="1"/>
      <w:numFmt w:val="decimal"/>
      <w:suff w:val="nothing"/>
      <w:lvlText w:val="%1."/>
      <w:lvlJc w:val="left"/>
      <w:rPr>
        <w:rFonts w:ascii="Times New Roman" w:eastAsia="맑은 고딕" w:hAnsi="Times New Roman"/>
        <w:b/>
        <w:color w:val="000000"/>
        <w:sz w:val="18"/>
      </w:rPr>
    </w:lvl>
    <w:lvl w:ilvl="1">
      <w:start w:val="1"/>
      <w:numFmt w:val="upperLetter"/>
      <w:suff w:val="nothing"/>
      <w:lvlText w:val="%2."/>
      <w:lvlJc w:val="left"/>
      <w:rPr>
        <w:rFonts w:ascii="Times New Roman" w:eastAsia="맑은 고딕" w:hAnsi="Times New Roman"/>
        <w:b/>
        <w:color w:val="000000"/>
        <w:sz w:val="18"/>
      </w:rPr>
    </w:lvl>
    <w:lvl w:ilvl="2">
      <w:start w:val="1"/>
      <w:numFmt w:val="lowerRoman"/>
      <w:suff w:val="nothing"/>
      <w:lvlText w:val="%3."/>
      <w:lvlJc w:val="right"/>
      <w:rPr>
        <w:rFonts w:ascii="Times New Roman" w:eastAsia="맑은 고딕" w:hAnsi="Times New Roman"/>
        <w:b/>
        <w:color w:val="000000"/>
        <w:sz w:val="18"/>
      </w:rPr>
    </w:lvl>
    <w:lvl w:ilvl="3">
      <w:start w:val="1"/>
      <w:numFmt w:val="decimal"/>
      <w:suff w:val="nothing"/>
      <w:lvlText w:val="%4."/>
      <w:lvlJc w:val="left"/>
      <w:rPr>
        <w:rFonts w:ascii="Times New Roman" w:eastAsia="맑은 고딕" w:hAnsi="Times New Roman"/>
        <w:b/>
        <w:color w:val="000000"/>
        <w:sz w:val="18"/>
      </w:rPr>
    </w:lvl>
    <w:lvl w:ilvl="4">
      <w:start w:val="1"/>
      <w:numFmt w:val="upperLetter"/>
      <w:suff w:val="nothing"/>
      <w:lvlText w:val="%5."/>
      <w:lvlJc w:val="left"/>
      <w:rPr>
        <w:rFonts w:ascii="Times New Roman" w:eastAsia="맑은 고딕" w:hAnsi="Times New Roman"/>
        <w:b/>
        <w:color w:val="000000"/>
        <w:sz w:val="18"/>
      </w:rPr>
    </w:lvl>
    <w:lvl w:ilvl="5">
      <w:start w:val="1"/>
      <w:numFmt w:val="lowerRoman"/>
      <w:suff w:val="nothing"/>
      <w:lvlText w:val="%6."/>
      <w:lvlJc w:val="right"/>
      <w:rPr>
        <w:rFonts w:ascii="Times New Roman" w:eastAsia="맑은 고딕" w:hAnsi="Times New Roman"/>
        <w:b/>
        <w:color w:val="000000"/>
        <w:sz w:val="18"/>
      </w:rPr>
    </w:lvl>
    <w:lvl w:ilvl="6">
      <w:start w:val="1"/>
      <w:numFmt w:val="decimal"/>
      <w:suff w:val="nothing"/>
      <w:lvlText w:val="%7."/>
      <w:lvlJc w:val="left"/>
      <w:rPr>
        <w:rFonts w:ascii="Times New Roman" w:eastAsia="맑은 고딕" w:hAnsi="Times New Roman"/>
        <w:b/>
        <w:color w:val="000000"/>
        <w:sz w:val="18"/>
      </w:rPr>
    </w:lvl>
    <w:lvl w:ilvl="7">
      <w:numFmt w:val="decimal"/>
      <w:lvlText w:val=""/>
      <w:lvlJc w:val="left"/>
    </w:lvl>
    <w:lvl w:ilvl="8">
      <w:numFmt w:val="decimal"/>
      <w:lvlText w:val=""/>
      <w:lvlJc w:val="left"/>
    </w:lvl>
  </w:abstractNum>
  <w:abstractNum w:abstractNumId="17" w15:restartNumberingAfterBreak="0">
    <w:nsid w:val="4911666D"/>
    <w:multiLevelType w:val="hybridMultilevel"/>
    <w:tmpl w:val="230A8912"/>
    <w:lvl w:ilvl="0" w:tplc="DF5A285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4A5B4DAB"/>
    <w:multiLevelType w:val="hybridMultilevel"/>
    <w:tmpl w:val="CFCEC382"/>
    <w:lvl w:ilvl="0" w:tplc="454AB734">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9" w15:restartNumberingAfterBreak="0">
    <w:nsid w:val="51171D85"/>
    <w:multiLevelType w:val="multilevel"/>
    <w:tmpl w:val="82F0AC14"/>
    <w:lvl w:ilvl="0">
      <w:start w:val="1"/>
      <w:numFmt w:val="ganada"/>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EAA5A91"/>
    <w:multiLevelType w:val="hybridMultilevel"/>
    <w:tmpl w:val="FF642598"/>
    <w:lvl w:ilvl="0" w:tplc="DB8C112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15:restartNumberingAfterBreak="0">
    <w:nsid w:val="5FA03F7E"/>
    <w:multiLevelType w:val="hybridMultilevel"/>
    <w:tmpl w:val="2E3E4952"/>
    <w:lvl w:ilvl="0" w:tplc="3EEE977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15:restartNumberingAfterBreak="0">
    <w:nsid w:val="64F319D3"/>
    <w:multiLevelType w:val="hybridMultilevel"/>
    <w:tmpl w:val="FB64C492"/>
    <w:lvl w:ilvl="0" w:tplc="CE7040B6">
      <w:start w:val="1"/>
      <w:numFmt w:val="decimal"/>
      <w:lvlText w:val="%1)"/>
      <w:lvlJc w:val="left"/>
      <w:pPr>
        <w:ind w:left="536" w:hanging="360"/>
      </w:pPr>
      <w:rPr>
        <w:rFonts w:hint="default"/>
      </w:rPr>
    </w:lvl>
    <w:lvl w:ilvl="1" w:tplc="04090019" w:tentative="1">
      <w:start w:val="1"/>
      <w:numFmt w:val="upperLetter"/>
      <w:lvlText w:val="%2."/>
      <w:lvlJc w:val="left"/>
      <w:pPr>
        <w:ind w:left="976" w:hanging="400"/>
      </w:pPr>
    </w:lvl>
    <w:lvl w:ilvl="2" w:tplc="0409001B" w:tentative="1">
      <w:start w:val="1"/>
      <w:numFmt w:val="lowerRoman"/>
      <w:lvlText w:val="%3."/>
      <w:lvlJc w:val="right"/>
      <w:pPr>
        <w:ind w:left="1376" w:hanging="400"/>
      </w:pPr>
    </w:lvl>
    <w:lvl w:ilvl="3" w:tplc="0409000F" w:tentative="1">
      <w:start w:val="1"/>
      <w:numFmt w:val="decimal"/>
      <w:lvlText w:val="%4."/>
      <w:lvlJc w:val="left"/>
      <w:pPr>
        <w:ind w:left="1776" w:hanging="400"/>
      </w:pPr>
    </w:lvl>
    <w:lvl w:ilvl="4" w:tplc="04090019" w:tentative="1">
      <w:start w:val="1"/>
      <w:numFmt w:val="upperLetter"/>
      <w:lvlText w:val="%5."/>
      <w:lvlJc w:val="left"/>
      <w:pPr>
        <w:ind w:left="2176" w:hanging="400"/>
      </w:pPr>
    </w:lvl>
    <w:lvl w:ilvl="5" w:tplc="0409001B" w:tentative="1">
      <w:start w:val="1"/>
      <w:numFmt w:val="lowerRoman"/>
      <w:lvlText w:val="%6."/>
      <w:lvlJc w:val="right"/>
      <w:pPr>
        <w:ind w:left="2576" w:hanging="400"/>
      </w:pPr>
    </w:lvl>
    <w:lvl w:ilvl="6" w:tplc="0409000F" w:tentative="1">
      <w:start w:val="1"/>
      <w:numFmt w:val="decimal"/>
      <w:lvlText w:val="%7."/>
      <w:lvlJc w:val="left"/>
      <w:pPr>
        <w:ind w:left="2976" w:hanging="400"/>
      </w:pPr>
    </w:lvl>
    <w:lvl w:ilvl="7" w:tplc="04090019" w:tentative="1">
      <w:start w:val="1"/>
      <w:numFmt w:val="upperLetter"/>
      <w:lvlText w:val="%8."/>
      <w:lvlJc w:val="left"/>
      <w:pPr>
        <w:ind w:left="3376" w:hanging="400"/>
      </w:pPr>
    </w:lvl>
    <w:lvl w:ilvl="8" w:tplc="0409001B" w:tentative="1">
      <w:start w:val="1"/>
      <w:numFmt w:val="lowerRoman"/>
      <w:lvlText w:val="%9."/>
      <w:lvlJc w:val="right"/>
      <w:pPr>
        <w:ind w:left="3776" w:hanging="400"/>
      </w:pPr>
    </w:lvl>
  </w:abstractNum>
  <w:abstractNum w:abstractNumId="23" w15:restartNumberingAfterBreak="0">
    <w:nsid w:val="6609244D"/>
    <w:multiLevelType w:val="hybridMultilevel"/>
    <w:tmpl w:val="5B8C5F72"/>
    <w:lvl w:ilvl="0" w:tplc="E8686D5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15:restartNumberingAfterBreak="0">
    <w:nsid w:val="69E67AB5"/>
    <w:multiLevelType w:val="hybridMultilevel"/>
    <w:tmpl w:val="8A602A98"/>
    <w:lvl w:ilvl="0" w:tplc="D81E7C0E">
      <w:start w:val="4"/>
      <w:numFmt w:val="bullet"/>
      <w:lvlText w:val="-"/>
      <w:lvlJc w:val="left"/>
      <w:pPr>
        <w:ind w:left="760" w:hanging="360"/>
      </w:pPr>
      <w:rPr>
        <w:rFonts w:ascii="Dinreg" w:eastAsia="함초롬바탕" w:hAnsi="Dinreg"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
  </w:num>
  <w:num w:numId="2">
    <w:abstractNumId w:val="12"/>
  </w:num>
  <w:num w:numId="3">
    <w:abstractNumId w:val="16"/>
  </w:num>
  <w:num w:numId="4">
    <w:abstractNumId w:val="11"/>
  </w:num>
  <w:num w:numId="5">
    <w:abstractNumId w:val="20"/>
  </w:num>
  <w:num w:numId="6">
    <w:abstractNumId w:val="21"/>
  </w:num>
  <w:num w:numId="7">
    <w:abstractNumId w:val="18"/>
  </w:num>
  <w:num w:numId="8">
    <w:abstractNumId w:val="23"/>
  </w:num>
  <w:num w:numId="9">
    <w:abstractNumId w:val="7"/>
  </w:num>
  <w:num w:numId="10">
    <w:abstractNumId w:val="24"/>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8"/>
  </w:num>
  <w:num w:numId="15">
    <w:abstractNumId w:val="9"/>
  </w:num>
  <w:num w:numId="16">
    <w:abstractNumId w:val="0"/>
  </w:num>
  <w:num w:numId="17">
    <w:abstractNumId w:val="3"/>
  </w:num>
  <w:num w:numId="18">
    <w:abstractNumId w:val="4"/>
  </w:num>
  <w:num w:numId="19">
    <w:abstractNumId w:val="5"/>
  </w:num>
  <w:num w:numId="20">
    <w:abstractNumId w:val="17"/>
  </w:num>
  <w:num w:numId="21">
    <w:abstractNumId w:val="1"/>
  </w:num>
  <w:num w:numId="22">
    <w:abstractNumId w:val="14"/>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bordersDoNotSurroundHeader/>
  <w:bordersDoNotSurroundFooter/>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00"/>
  <w:autoHyphenation/>
  <w:hyphenationZone w:val="357"/>
  <w:characterSpacingControl w:val="compressPunctuation"/>
  <w:hdrShapeDefaults>
    <o:shapedefaults v:ext="edit" spidmax="2049" style="mso-position-horizontal-relative:margin;mso-position-vertical-relative:margin" o:allowincell="f" o:allowoverlap="f" fill="f" fillcolor="white" stroke="f">
      <v:fill color="white" on="f"/>
      <v:stroke on="f"/>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173"/>
    <w:rsid w:val="00000392"/>
    <w:rsid w:val="00000842"/>
    <w:rsid w:val="00000911"/>
    <w:rsid w:val="00010096"/>
    <w:rsid w:val="00010C07"/>
    <w:rsid w:val="00021F92"/>
    <w:rsid w:val="00022DD0"/>
    <w:rsid w:val="0002385C"/>
    <w:rsid w:val="00031A86"/>
    <w:rsid w:val="000320FC"/>
    <w:rsid w:val="00036F0A"/>
    <w:rsid w:val="00041026"/>
    <w:rsid w:val="0004672B"/>
    <w:rsid w:val="000501CA"/>
    <w:rsid w:val="000505AC"/>
    <w:rsid w:val="00053DCF"/>
    <w:rsid w:val="00054C4F"/>
    <w:rsid w:val="000604F4"/>
    <w:rsid w:val="00061681"/>
    <w:rsid w:val="00064733"/>
    <w:rsid w:val="0006675B"/>
    <w:rsid w:val="00067D7F"/>
    <w:rsid w:val="000720CE"/>
    <w:rsid w:val="00075E36"/>
    <w:rsid w:val="000855E9"/>
    <w:rsid w:val="0008712A"/>
    <w:rsid w:val="0009123D"/>
    <w:rsid w:val="00094574"/>
    <w:rsid w:val="00097786"/>
    <w:rsid w:val="000A502F"/>
    <w:rsid w:val="000B0E67"/>
    <w:rsid w:val="000B1491"/>
    <w:rsid w:val="000B3FA0"/>
    <w:rsid w:val="000C0865"/>
    <w:rsid w:val="000C3440"/>
    <w:rsid w:val="000C4CF4"/>
    <w:rsid w:val="000C6ECA"/>
    <w:rsid w:val="000D0849"/>
    <w:rsid w:val="000D4BCE"/>
    <w:rsid w:val="000D4D34"/>
    <w:rsid w:val="000D61FE"/>
    <w:rsid w:val="000D70B1"/>
    <w:rsid w:val="000E209B"/>
    <w:rsid w:val="000E371B"/>
    <w:rsid w:val="000E5677"/>
    <w:rsid w:val="000E7AE6"/>
    <w:rsid w:val="000E7ED7"/>
    <w:rsid w:val="000F19BB"/>
    <w:rsid w:val="000F3CAD"/>
    <w:rsid w:val="000F4F0D"/>
    <w:rsid w:val="001004D8"/>
    <w:rsid w:val="0011055F"/>
    <w:rsid w:val="001109CD"/>
    <w:rsid w:val="001111A9"/>
    <w:rsid w:val="00113DCF"/>
    <w:rsid w:val="00114FBF"/>
    <w:rsid w:val="00115486"/>
    <w:rsid w:val="001164DF"/>
    <w:rsid w:val="00117E23"/>
    <w:rsid w:val="00122C94"/>
    <w:rsid w:val="00123E67"/>
    <w:rsid w:val="00124D8D"/>
    <w:rsid w:val="00136F6D"/>
    <w:rsid w:val="001375DD"/>
    <w:rsid w:val="001401F2"/>
    <w:rsid w:val="001448AD"/>
    <w:rsid w:val="00147050"/>
    <w:rsid w:val="001537AA"/>
    <w:rsid w:val="00160CB4"/>
    <w:rsid w:val="00163CF8"/>
    <w:rsid w:val="00171593"/>
    <w:rsid w:val="0017312E"/>
    <w:rsid w:val="0017675C"/>
    <w:rsid w:val="00184696"/>
    <w:rsid w:val="00184839"/>
    <w:rsid w:val="00190AFF"/>
    <w:rsid w:val="00193D86"/>
    <w:rsid w:val="00196DC2"/>
    <w:rsid w:val="001A5C78"/>
    <w:rsid w:val="001A73B9"/>
    <w:rsid w:val="001A7B93"/>
    <w:rsid w:val="001B645F"/>
    <w:rsid w:val="001C1FFD"/>
    <w:rsid w:val="001C30D3"/>
    <w:rsid w:val="001D0035"/>
    <w:rsid w:val="001D15F8"/>
    <w:rsid w:val="001D1636"/>
    <w:rsid w:val="001D6477"/>
    <w:rsid w:val="001D77F3"/>
    <w:rsid w:val="001E0A86"/>
    <w:rsid w:val="001E210B"/>
    <w:rsid w:val="001E2FE3"/>
    <w:rsid w:val="001E33F8"/>
    <w:rsid w:val="001E3847"/>
    <w:rsid w:val="001F1D3F"/>
    <w:rsid w:val="001F7457"/>
    <w:rsid w:val="00201962"/>
    <w:rsid w:val="00202F4B"/>
    <w:rsid w:val="002037D4"/>
    <w:rsid w:val="00206BD7"/>
    <w:rsid w:val="00212350"/>
    <w:rsid w:val="00217991"/>
    <w:rsid w:val="0022229C"/>
    <w:rsid w:val="002278E8"/>
    <w:rsid w:val="0023239B"/>
    <w:rsid w:val="0023710F"/>
    <w:rsid w:val="002426FA"/>
    <w:rsid w:val="00243457"/>
    <w:rsid w:val="00246D64"/>
    <w:rsid w:val="002520A2"/>
    <w:rsid w:val="0026366F"/>
    <w:rsid w:val="002653FC"/>
    <w:rsid w:val="0027092A"/>
    <w:rsid w:val="002709B5"/>
    <w:rsid w:val="0027523F"/>
    <w:rsid w:val="00281CD0"/>
    <w:rsid w:val="00284D39"/>
    <w:rsid w:val="0029487F"/>
    <w:rsid w:val="002A0781"/>
    <w:rsid w:val="002A2C74"/>
    <w:rsid w:val="002B1EB1"/>
    <w:rsid w:val="002B4EDA"/>
    <w:rsid w:val="002C215A"/>
    <w:rsid w:val="002C261F"/>
    <w:rsid w:val="002C2636"/>
    <w:rsid w:val="002C5D2C"/>
    <w:rsid w:val="002D04F7"/>
    <w:rsid w:val="002D4902"/>
    <w:rsid w:val="002E0C3C"/>
    <w:rsid w:val="002E0CA4"/>
    <w:rsid w:val="002E24FA"/>
    <w:rsid w:val="002E4468"/>
    <w:rsid w:val="002E52B0"/>
    <w:rsid w:val="002F46EA"/>
    <w:rsid w:val="002F4C6B"/>
    <w:rsid w:val="00302761"/>
    <w:rsid w:val="003071E9"/>
    <w:rsid w:val="00315695"/>
    <w:rsid w:val="00320E32"/>
    <w:rsid w:val="003227AB"/>
    <w:rsid w:val="0032770D"/>
    <w:rsid w:val="003312A7"/>
    <w:rsid w:val="0033137C"/>
    <w:rsid w:val="00333D71"/>
    <w:rsid w:val="00333DC2"/>
    <w:rsid w:val="00333E26"/>
    <w:rsid w:val="00335D12"/>
    <w:rsid w:val="003364D3"/>
    <w:rsid w:val="00340E72"/>
    <w:rsid w:val="003441EA"/>
    <w:rsid w:val="00347D13"/>
    <w:rsid w:val="0035057B"/>
    <w:rsid w:val="00351F2E"/>
    <w:rsid w:val="00352C52"/>
    <w:rsid w:val="00353084"/>
    <w:rsid w:val="00356866"/>
    <w:rsid w:val="00356905"/>
    <w:rsid w:val="00357730"/>
    <w:rsid w:val="00360327"/>
    <w:rsid w:val="00362173"/>
    <w:rsid w:val="0036761F"/>
    <w:rsid w:val="00371736"/>
    <w:rsid w:val="00371CFA"/>
    <w:rsid w:val="00371D99"/>
    <w:rsid w:val="00374D5E"/>
    <w:rsid w:val="003766BB"/>
    <w:rsid w:val="00383291"/>
    <w:rsid w:val="00384AA4"/>
    <w:rsid w:val="00391901"/>
    <w:rsid w:val="00395244"/>
    <w:rsid w:val="00395976"/>
    <w:rsid w:val="00396FAE"/>
    <w:rsid w:val="003A2606"/>
    <w:rsid w:val="003A2A54"/>
    <w:rsid w:val="003A3815"/>
    <w:rsid w:val="003A3C98"/>
    <w:rsid w:val="003A4AB5"/>
    <w:rsid w:val="003A7CAA"/>
    <w:rsid w:val="003B46E7"/>
    <w:rsid w:val="003C771B"/>
    <w:rsid w:val="003D258C"/>
    <w:rsid w:val="003D373A"/>
    <w:rsid w:val="003D64C5"/>
    <w:rsid w:val="003D6720"/>
    <w:rsid w:val="003E3ABB"/>
    <w:rsid w:val="003E65CA"/>
    <w:rsid w:val="003E7969"/>
    <w:rsid w:val="003F0BEF"/>
    <w:rsid w:val="003F1C21"/>
    <w:rsid w:val="003F5177"/>
    <w:rsid w:val="003F5BF5"/>
    <w:rsid w:val="003F5DC9"/>
    <w:rsid w:val="0040692D"/>
    <w:rsid w:val="00410D63"/>
    <w:rsid w:val="00412044"/>
    <w:rsid w:val="00416ED2"/>
    <w:rsid w:val="00417400"/>
    <w:rsid w:val="0041748C"/>
    <w:rsid w:val="00421DA2"/>
    <w:rsid w:val="0042205D"/>
    <w:rsid w:val="00427387"/>
    <w:rsid w:val="0042762C"/>
    <w:rsid w:val="004276BF"/>
    <w:rsid w:val="00444956"/>
    <w:rsid w:val="00456870"/>
    <w:rsid w:val="004610F0"/>
    <w:rsid w:val="00465CEA"/>
    <w:rsid w:val="00466E77"/>
    <w:rsid w:val="00467AB4"/>
    <w:rsid w:val="0047574F"/>
    <w:rsid w:val="004824C6"/>
    <w:rsid w:val="00487AA5"/>
    <w:rsid w:val="004A1C2E"/>
    <w:rsid w:val="004A4F34"/>
    <w:rsid w:val="004A55D7"/>
    <w:rsid w:val="004B06AA"/>
    <w:rsid w:val="004B19F1"/>
    <w:rsid w:val="004B24CD"/>
    <w:rsid w:val="004B4399"/>
    <w:rsid w:val="004B552C"/>
    <w:rsid w:val="004B7256"/>
    <w:rsid w:val="004C032E"/>
    <w:rsid w:val="004C106F"/>
    <w:rsid w:val="004C1682"/>
    <w:rsid w:val="004C6DAB"/>
    <w:rsid w:val="004D1ABD"/>
    <w:rsid w:val="004D6101"/>
    <w:rsid w:val="004D6404"/>
    <w:rsid w:val="004E0BE2"/>
    <w:rsid w:val="004E4DA0"/>
    <w:rsid w:val="004F0596"/>
    <w:rsid w:val="004F0684"/>
    <w:rsid w:val="004F1542"/>
    <w:rsid w:val="004F6FD3"/>
    <w:rsid w:val="00507CD7"/>
    <w:rsid w:val="00510C09"/>
    <w:rsid w:val="005142CF"/>
    <w:rsid w:val="00514433"/>
    <w:rsid w:val="00514C0C"/>
    <w:rsid w:val="00521386"/>
    <w:rsid w:val="00522595"/>
    <w:rsid w:val="005248F5"/>
    <w:rsid w:val="00526171"/>
    <w:rsid w:val="00531BBE"/>
    <w:rsid w:val="005351E6"/>
    <w:rsid w:val="00542761"/>
    <w:rsid w:val="0054669F"/>
    <w:rsid w:val="005478E5"/>
    <w:rsid w:val="0055561B"/>
    <w:rsid w:val="0055730C"/>
    <w:rsid w:val="00562B8E"/>
    <w:rsid w:val="005655B6"/>
    <w:rsid w:val="005703B8"/>
    <w:rsid w:val="005705AF"/>
    <w:rsid w:val="005735F6"/>
    <w:rsid w:val="0057399B"/>
    <w:rsid w:val="00582854"/>
    <w:rsid w:val="0058431B"/>
    <w:rsid w:val="005875FF"/>
    <w:rsid w:val="00587C0B"/>
    <w:rsid w:val="005916CB"/>
    <w:rsid w:val="00594B36"/>
    <w:rsid w:val="00597A06"/>
    <w:rsid w:val="005A13FD"/>
    <w:rsid w:val="005A3EE4"/>
    <w:rsid w:val="005A4024"/>
    <w:rsid w:val="005A42E8"/>
    <w:rsid w:val="005A45F7"/>
    <w:rsid w:val="005A7919"/>
    <w:rsid w:val="005B04E2"/>
    <w:rsid w:val="005B1470"/>
    <w:rsid w:val="005B2179"/>
    <w:rsid w:val="005C0912"/>
    <w:rsid w:val="005C194C"/>
    <w:rsid w:val="005C2C55"/>
    <w:rsid w:val="005C3C64"/>
    <w:rsid w:val="005C7BDE"/>
    <w:rsid w:val="005D1A32"/>
    <w:rsid w:val="005D340F"/>
    <w:rsid w:val="005D3539"/>
    <w:rsid w:val="005D6EF9"/>
    <w:rsid w:val="005D776C"/>
    <w:rsid w:val="005E037B"/>
    <w:rsid w:val="005E0BCF"/>
    <w:rsid w:val="005E328D"/>
    <w:rsid w:val="005E5097"/>
    <w:rsid w:val="005E5290"/>
    <w:rsid w:val="005F1758"/>
    <w:rsid w:val="005F5BE0"/>
    <w:rsid w:val="00600834"/>
    <w:rsid w:val="00600953"/>
    <w:rsid w:val="00601B30"/>
    <w:rsid w:val="006027BC"/>
    <w:rsid w:val="006044A6"/>
    <w:rsid w:val="00607848"/>
    <w:rsid w:val="00621B38"/>
    <w:rsid w:val="006222E9"/>
    <w:rsid w:val="0062286A"/>
    <w:rsid w:val="00623226"/>
    <w:rsid w:val="00623C35"/>
    <w:rsid w:val="00625328"/>
    <w:rsid w:val="00626631"/>
    <w:rsid w:val="00631B45"/>
    <w:rsid w:val="006359D9"/>
    <w:rsid w:val="00636761"/>
    <w:rsid w:val="00643A62"/>
    <w:rsid w:val="00644D94"/>
    <w:rsid w:val="006455FD"/>
    <w:rsid w:val="00647B15"/>
    <w:rsid w:val="0065748F"/>
    <w:rsid w:val="00657C60"/>
    <w:rsid w:val="00657DDB"/>
    <w:rsid w:val="00660878"/>
    <w:rsid w:val="00660DDE"/>
    <w:rsid w:val="00662EFB"/>
    <w:rsid w:val="00663B23"/>
    <w:rsid w:val="00673056"/>
    <w:rsid w:val="00674EC0"/>
    <w:rsid w:val="00676130"/>
    <w:rsid w:val="0067641B"/>
    <w:rsid w:val="00680284"/>
    <w:rsid w:val="0068044A"/>
    <w:rsid w:val="00682603"/>
    <w:rsid w:val="0068548A"/>
    <w:rsid w:val="00690701"/>
    <w:rsid w:val="0069441F"/>
    <w:rsid w:val="0069529B"/>
    <w:rsid w:val="006A3412"/>
    <w:rsid w:val="006A5615"/>
    <w:rsid w:val="006B0C52"/>
    <w:rsid w:val="006B1AE4"/>
    <w:rsid w:val="006C4909"/>
    <w:rsid w:val="006C5425"/>
    <w:rsid w:val="006C7179"/>
    <w:rsid w:val="006D05AF"/>
    <w:rsid w:val="006D35FE"/>
    <w:rsid w:val="006D56B9"/>
    <w:rsid w:val="006D5941"/>
    <w:rsid w:val="006D7571"/>
    <w:rsid w:val="006E0D1D"/>
    <w:rsid w:val="006E1341"/>
    <w:rsid w:val="006E2B87"/>
    <w:rsid w:val="006E3937"/>
    <w:rsid w:val="006F1E92"/>
    <w:rsid w:val="006F6EDD"/>
    <w:rsid w:val="007009F5"/>
    <w:rsid w:val="007044BF"/>
    <w:rsid w:val="0071219A"/>
    <w:rsid w:val="0071601C"/>
    <w:rsid w:val="00717D5D"/>
    <w:rsid w:val="00723908"/>
    <w:rsid w:val="00727820"/>
    <w:rsid w:val="00730974"/>
    <w:rsid w:val="00731A97"/>
    <w:rsid w:val="007320A3"/>
    <w:rsid w:val="00733467"/>
    <w:rsid w:val="007339B5"/>
    <w:rsid w:val="00736B7D"/>
    <w:rsid w:val="00737C89"/>
    <w:rsid w:val="00740087"/>
    <w:rsid w:val="0074093E"/>
    <w:rsid w:val="00741418"/>
    <w:rsid w:val="007426B4"/>
    <w:rsid w:val="00745724"/>
    <w:rsid w:val="0075312E"/>
    <w:rsid w:val="00753A68"/>
    <w:rsid w:val="00753E0E"/>
    <w:rsid w:val="00756D58"/>
    <w:rsid w:val="0076007D"/>
    <w:rsid w:val="00764380"/>
    <w:rsid w:val="007661A3"/>
    <w:rsid w:val="00772AB7"/>
    <w:rsid w:val="00774615"/>
    <w:rsid w:val="007750DC"/>
    <w:rsid w:val="007759E9"/>
    <w:rsid w:val="00776A03"/>
    <w:rsid w:val="0078352B"/>
    <w:rsid w:val="007B1929"/>
    <w:rsid w:val="007B3592"/>
    <w:rsid w:val="007B64FF"/>
    <w:rsid w:val="007B79ED"/>
    <w:rsid w:val="007C18DF"/>
    <w:rsid w:val="007C327F"/>
    <w:rsid w:val="007C3731"/>
    <w:rsid w:val="007C6C61"/>
    <w:rsid w:val="007D0A64"/>
    <w:rsid w:val="007D0E92"/>
    <w:rsid w:val="007D1F89"/>
    <w:rsid w:val="007D2389"/>
    <w:rsid w:val="007D2825"/>
    <w:rsid w:val="007D5C00"/>
    <w:rsid w:val="007E0996"/>
    <w:rsid w:val="007E6182"/>
    <w:rsid w:val="007E74BE"/>
    <w:rsid w:val="007F2EEB"/>
    <w:rsid w:val="007F4951"/>
    <w:rsid w:val="0080017A"/>
    <w:rsid w:val="00801A0C"/>
    <w:rsid w:val="0080410F"/>
    <w:rsid w:val="00810BF8"/>
    <w:rsid w:val="008118E1"/>
    <w:rsid w:val="00811B73"/>
    <w:rsid w:val="00823559"/>
    <w:rsid w:val="00823C30"/>
    <w:rsid w:val="00831B8F"/>
    <w:rsid w:val="00834EA5"/>
    <w:rsid w:val="0083767E"/>
    <w:rsid w:val="00841496"/>
    <w:rsid w:val="00841CD8"/>
    <w:rsid w:val="008427B2"/>
    <w:rsid w:val="00853234"/>
    <w:rsid w:val="00854081"/>
    <w:rsid w:val="0086278D"/>
    <w:rsid w:val="008635B1"/>
    <w:rsid w:val="00864EFF"/>
    <w:rsid w:val="00866A91"/>
    <w:rsid w:val="008769FF"/>
    <w:rsid w:val="0088416C"/>
    <w:rsid w:val="00884C0B"/>
    <w:rsid w:val="00885B59"/>
    <w:rsid w:val="00891FD5"/>
    <w:rsid w:val="0089382C"/>
    <w:rsid w:val="00893B07"/>
    <w:rsid w:val="008A1974"/>
    <w:rsid w:val="008B4414"/>
    <w:rsid w:val="008C01D5"/>
    <w:rsid w:val="008C0470"/>
    <w:rsid w:val="008C1013"/>
    <w:rsid w:val="008C6203"/>
    <w:rsid w:val="008C6466"/>
    <w:rsid w:val="008D008C"/>
    <w:rsid w:val="008D495F"/>
    <w:rsid w:val="008E1F01"/>
    <w:rsid w:val="008E58CF"/>
    <w:rsid w:val="008F2406"/>
    <w:rsid w:val="008F2B84"/>
    <w:rsid w:val="008F33C9"/>
    <w:rsid w:val="008F72B3"/>
    <w:rsid w:val="008F7D3D"/>
    <w:rsid w:val="00900303"/>
    <w:rsid w:val="00901647"/>
    <w:rsid w:val="00901EAB"/>
    <w:rsid w:val="00905000"/>
    <w:rsid w:val="00912D7B"/>
    <w:rsid w:val="00917D82"/>
    <w:rsid w:val="009211B4"/>
    <w:rsid w:val="0093005E"/>
    <w:rsid w:val="00930F4B"/>
    <w:rsid w:val="00931446"/>
    <w:rsid w:val="009334F4"/>
    <w:rsid w:val="00940619"/>
    <w:rsid w:val="009426E9"/>
    <w:rsid w:val="00943283"/>
    <w:rsid w:val="00960291"/>
    <w:rsid w:val="00964A3C"/>
    <w:rsid w:val="00965B90"/>
    <w:rsid w:val="0097090A"/>
    <w:rsid w:val="00971E35"/>
    <w:rsid w:val="00974483"/>
    <w:rsid w:val="00974F9E"/>
    <w:rsid w:val="00982A7D"/>
    <w:rsid w:val="00983C7A"/>
    <w:rsid w:val="0098440F"/>
    <w:rsid w:val="00984E87"/>
    <w:rsid w:val="0099236C"/>
    <w:rsid w:val="00992BDD"/>
    <w:rsid w:val="00993D93"/>
    <w:rsid w:val="00996506"/>
    <w:rsid w:val="00996E6A"/>
    <w:rsid w:val="009A0781"/>
    <w:rsid w:val="009A18D3"/>
    <w:rsid w:val="009A2C51"/>
    <w:rsid w:val="009B1731"/>
    <w:rsid w:val="009B3502"/>
    <w:rsid w:val="009C12C0"/>
    <w:rsid w:val="009C73AC"/>
    <w:rsid w:val="009D0BD1"/>
    <w:rsid w:val="009D107E"/>
    <w:rsid w:val="009D188F"/>
    <w:rsid w:val="009D3266"/>
    <w:rsid w:val="009D3485"/>
    <w:rsid w:val="009D73B1"/>
    <w:rsid w:val="009D7968"/>
    <w:rsid w:val="009D7E5B"/>
    <w:rsid w:val="009D7F37"/>
    <w:rsid w:val="009D7F4D"/>
    <w:rsid w:val="009E545B"/>
    <w:rsid w:val="009F3D6A"/>
    <w:rsid w:val="00A05AB1"/>
    <w:rsid w:val="00A06284"/>
    <w:rsid w:val="00A07A05"/>
    <w:rsid w:val="00A20887"/>
    <w:rsid w:val="00A20B0C"/>
    <w:rsid w:val="00A2186E"/>
    <w:rsid w:val="00A26B52"/>
    <w:rsid w:val="00A27244"/>
    <w:rsid w:val="00A3274B"/>
    <w:rsid w:val="00A3642C"/>
    <w:rsid w:val="00A37F01"/>
    <w:rsid w:val="00A400ED"/>
    <w:rsid w:val="00A4015D"/>
    <w:rsid w:val="00A403B4"/>
    <w:rsid w:val="00A41EF6"/>
    <w:rsid w:val="00A427A0"/>
    <w:rsid w:val="00A445CD"/>
    <w:rsid w:val="00A45549"/>
    <w:rsid w:val="00A475A0"/>
    <w:rsid w:val="00A54332"/>
    <w:rsid w:val="00A55B46"/>
    <w:rsid w:val="00A60576"/>
    <w:rsid w:val="00A72154"/>
    <w:rsid w:val="00A723D6"/>
    <w:rsid w:val="00A7244C"/>
    <w:rsid w:val="00A727A8"/>
    <w:rsid w:val="00A738D7"/>
    <w:rsid w:val="00A741A5"/>
    <w:rsid w:val="00A756EF"/>
    <w:rsid w:val="00A771C7"/>
    <w:rsid w:val="00A7753F"/>
    <w:rsid w:val="00A80D71"/>
    <w:rsid w:val="00A85CF7"/>
    <w:rsid w:val="00A9012C"/>
    <w:rsid w:val="00A92817"/>
    <w:rsid w:val="00A95063"/>
    <w:rsid w:val="00A975F2"/>
    <w:rsid w:val="00AA24B8"/>
    <w:rsid w:val="00AA2B63"/>
    <w:rsid w:val="00AA4850"/>
    <w:rsid w:val="00AA54B7"/>
    <w:rsid w:val="00AA6566"/>
    <w:rsid w:val="00AB13DC"/>
    <w:rsid w:val="00AB49B0"/>
    <w:rsid w:val="00AB65E5"/>
    <w:rsid w:val="00AC311C"/>
    <w:rsid w:val="00AC6BE8"/>
    <w:rsid w:val="00AC78A8"/>
    <w:rsid w:val="00AD0F0B"/>
    <w:rsid w:val="00AD1108"/>
    <w:rsid w:val="00AE297F"/>
    <w:rsid w:val="00AE666E"/>
    <w:rsid w:val="00AE6BA6"/>
    <w:rsid w:val="00AE7AB0"/>
    <w:rsid w:val="00AF17E7"/>
    <w:rsid w:val="00AF41D5"/>
    <w:rsid w:val="00B02588"/>
    <w:rsid w:val="00B029DD"/>
    <w:rsid w:val="00B073EF"/>
    <w:rsid w:val="00B074A7"/>
    <w:rsid w:val="00B13CD0"/>
    <w:rsid w:val="00B2059E"/>
    <w:rsid w:val="00B212CD"/>
    <w:rsid w:val="00B21662"/>
    <w:rsid w:val="00B21D10"/>
    <w:rsid w:val="00B226C0"/>
    <w:rsid w:val="00B23E4F"/>
    <w:rsid w:val="00B26651"/>
    <w:rsid w:val="00B26665"/>
    <w:rsid w:val="00B26A6E"/>
    <w:rsid w:val="00B30F47"/>
    <w:rsid w:val="00B358CE"/>
    <w:rsid w:val="00B35AE9"/>
    <w:rsid w:val="00B362E6"/>
    <w:rsid w:val="00B4282E"/>
    <w:rsid w:val="00B44F42"/>
    <w:rsid w:val="00B47C3C"/>
    <w:rsid w:val="00B5251B"/>
    <w:rsid w:val="00B55AEA"/>
    <w:rsid w:val="00B64095"/>
    <w:rsid w:val="00B72221"/>
    <w:rsid w:val="00B91EEB"/>
    <w:rsid w:val="00B96F9D"/>
    <w:rsid w:val="00B97825"/>
    <w:rsid w:val="00BA1676"/>
    <w:rsid w:val="00BA2011"/>
    <w:rsid w:val="00BA4DFD"/>
    <w:rsid w:val="00BA6592"/>
    <w:rsid w:val="00BA6C09"/>
    <w:rsid w:val="00BB7A8C"/>
    <w:rsid w:val="00BC05AF"/>
    <w:rsid w:val="00BC1FD0"/>
    <w:rsid w:val="00BC4513"/>
    <w:rsid w:val="00BC5700"/>
    <w:rsid w:val="00BC6749"/>
    <w:rsid w:val="00BC7587"/>
    <w:rsid w:val="00BD3F14"/>
    <w:rsid w:val="00BD5523"/>
    <w:rsid w:val="00BD7D4C"/>
    <w:rsid w:val="00BE199F"/>
    <w:rsid w:val="00BE354B"/>
    <w:rsid w:val="00BE3E26"/>
    <w:rsid w:val="00BE5150"/>
    <w:rsid w:val="00BF1D7C"/>
    <w:rsid w:val="00C00117"/>
    <w:rsid w:val="00C026D3"/>
    <w:rsid w:val="00C02F72"/>
    <w:rsid w:val="00C03AED"/>
    <w:rsid w:val="00C06FF2"/>
    <w:rsid w:val="00C1158D"/>
    <w:rsid w:val="00C231C4"/>
    <w:rsid w:val="00C31F43"/>
    <w:rsid w:val="00C32BD1"/>
    <w:rsid w:val="00C331A6"/>
    <w:rsid w:val="00C41042"/>
    <w:rsid w:val="00C44411"/>
    <w:rsid w:val="00C500C1"/>
    <w:rsid w:val="00C52E4D"/>
    <w:rsid w:val="00C546E8"/>
    <w:rsid w:val="00C6413B"/>
    <w:rsid w:val="00C65B1F"/>
    <w:rsid w:val="00C6646F"/>
    <w:rsid w:val="00C7595A"/>
    <w:rsid w:val="00C76BB6"/>
    <w:rsid w:val="00C80CDD"/>
    <w:rsid w:val="00C83955"/>
    <w:rsid w:val="00C95994"/>
    <w:rsid w:val="00C964EA"/>
    <w:rsid w:val="00CA3005"/>
    <w:rsid w:val="00CA5761"/>
    <w:rsid w:val="00CA6C8A"/>
    <w:rsid w:val="00CB7389"/>
    <w:rsid w:val="00CC0946"/>
    <w:rsid w:val="00CC7646"/>
    <w:rsid w:val="00CE514F"/>
    <w:rsid w:val="00CE6231"/>
    <w:rsid w:val="00CE6250"/>
    <w:rsid w:val="00CE7B2D"/>
    <w:rsid w:val="00CF2F71"/>
    <w:rsid w:val="00D02220"/>
    <w:rsid w:val="00D0562D"/>
    <w:rsid w:val="00D0788D"/>
    <w:rsid w:val="00D13779"/>
    <w:rsid w:val="00D14095"/>
    <w:rsid w:val="00D2184E"/>
    <w:rsid w:val="00D222C3"/>
    <w:rsid w:val="00D23112"/>
    <w:rsid w:val="00D25735"/>
    <w:rsid w:val="00D26084"/>
    <w:rsid w:val="00D34C1F"/>
    <w:rsid w:val="00D41137"/>
    <w:rsid w:val="00D42ED3"/>
    <w:rsid w:val="00D46B42"/>
    <w:rsid w:val="00D53EC5"/>
    <w:rsid w:val="00D54DE8"/>
    <w:rsid w:val="00D5529E"/>
    <w:rsid w:val="00D56F87"/>
    <w:rsid w:val="00D60189"/>
    <w:rsid w:val="00D6199F"/>
    <w:rsid w:val="00D6243D"/>
    <w:rsid w:val="00D624A1"/>
    <w:rsid w:val="00D64FCD"/>
    <w:rsid w:val="00D65BE6"/>
    <w:rsid w:val="00D66369"/>
    <w:rsid w:val="00D66C1F"/>
    <w:rsid w:val="00D71EF4"/>
    <w:rsid w:val="00D741D0"/>
    <w:rsid w:val="00D74215"/>
    <w:rsid w:val="00D762D1"/>
    <w:rsid w:val="00D76D37"/>
    <w:rsid w:val="00D8108F"/>
    <w:rsid w:val="00D8138D"/>
    <w:rsid w:val="00D84C78"/>
    <w:rsid w:val="00D86ECC"/>
    <w:rsid w:val="00D874A7"/>
    <w:rsid w:val="00D929D2"/>
    <w:rsid w:val="00D95DDF"/>
    <w:rsid w:val="00DA26FC"/>
    <w:rsid w:val="00DA6358"/>
    <w:rsid w:val="00DA7B41"/>
    <w:rsid w:val="00DB26C0"/>
    <w:rsid w:val="00DB5F40"/>
    <w:rsid w:val="00DB705C"/>
    <w:rsid w:val="00DB7397"/>
    <w:rsid w:val="00DC29EF"/>
    <w:rsid w:val="00DC58D4"/>
    <w:rsid w:val="00DD01A4"/>
    <w:rsid w:val="00DD0A5F"/>
    <w:rsid w:val="00DD1B7B"/>
    <w:rsid w:val="00DD4F18"/>
    <w:rsid w:val="00DD7758"/>
    <w:rsid w:val="00DE390C"/>
    <w:rsid w:val="00DE427F"/>
    <w:rsid w:val="00DE46D9"/>
    <w:rsid w:val="00DE5433"/>
    <w:rsid w:val="00DE5A8C"/>
    <w:rsid w:val="00DE6AA1"/>
    <w:rsid w:val="00DF5144"/>
    <w:rsid w:val="00E0621D"/>
    <w:rsid w:val="00E07DCF"/>
    <w:rsid w:val="00E12C29"/>
    <w:rsid w:val="00E13F1D"/>
    <w:rsid w:val="00E14910"/>
    <w:rsid w:val="00E14BB3"/>
    <w:rsid w:val="00E16AD4"/>
    <w:rsid w:val="00E31453"/>
    <w:rsid w:val="00E3291F"/>
    <w:rsid w:val="00E36383"/>
    <w:rsid w:val="00E425AA"/>
    <w:rsid w:val="00E45664"/>
    <w:rsid w:val="00E4671A"/>
    <w:rsid w:val="00E47633"/>
    <w:rsid w:val="00E53C74"/>
    <w:rsid w:val="00E6055A"/>
    <w:rsid w:val="00E619FB"/>
    <w:rsid w:val="00E62830"/>
    <w:rsid w:val="00E649E1"/>
    <w:rsid w:val="00E67583"/>
    <w:rsid w:val="00E719E3"/>
    <w:rsid w:val="00E7272D"/>
    <w:rsid w:val="00E72E87"/>
    <w:rsid w:val="00E845D1"/>
    <w:rsid w:val="00E85069"/>
    <w:rsid w:val="00E87328"/>
    <w:rsid w:val="00E921E8"/>
    <w:rsid w:val="00E93051"/>
    <w:rsid w:val="00E976A1"/>
    <w:rsid w:val="00EA5EA6"/>
    <w:rsid w:val="00EB7AE0"/>
    <w:rsid w:val="00EC424D"/>
    <w:rsid w:val="00EC5408"/>
    <w:rsid w:val="00EC6F44"/>
    <w:rsid w:val="00ED49F3"/>
    <w:rsid w:val="00ED7637"/>
    <w:rsid w:val="00EE0864"/>
    <w:rsid w:val="00EE2392"/>
    <w:rsid w:val="00EE3C1F"/>
    <w:rsid w:val="00EE592B"/>
    <w:rsid w:val="00EF1613"/>
    <w:rsid w:val="00EF32FF"/>
    <w:rsid w:val="00EF47FB"/>
    <w:rsid w:val="00EF635E"/>
    <w:rsid w:val="00F0311C"/>
    <w:rsid w:val="00F03642"/>
    <w:rsid w:val="00F17634"/>
    <w:rsid w:val="00F201C7"/>
    <w:rsid w:val="00F20497"/>
    <w:rsid w:val="00F2381D"/>
    <w:rsid w:val="00F26057"/>
    <w:rsid w:val="00F27731"/>
    <w:rsid w:val="00F30922"/>
    <w:rsid w:val="00F314F7"/>
    <w:rsid w:val="00F31E21"/>
    <w:rsid w:val="00F34D2A"/>
    <w:rsid w:val="00F42D9A"/>
    <w:rsid w:val="00F454B7"/>
    <w:rsid w:val="00F456F0"/>
    <w:rsid w:val="00F47764"/>
    <w:rsid w:val="00F55BBF"/>
    <w:rsid w:val="00F5674F"/>
    <w:rsid w:val="00F65D24"/>
    <w:rsid w:val="00F73319"/>
    <w:rsid w:val="00F736D8"/>
    <w:rsid w:val="00F73ABB"/>
    <w:rsid w:val="00F73C20"/>
    <w:rsid w:val="00F75C2F"/>
    <w:rsid w:val="00F76A8A"/>
    <w:rsid w:val="00F836D3"/>
    <w:rsid w:val="00F905B1"/>
    <w:rsid w:val="00F9170E"/>
    <w:rsid w:val="00F91A19"/>
    <w:rsid w:val="00F95197"/>
    <w:rsid w:val="00F95807"/>
    <w:rsid w:val="00F96432"/>
    <w:rsid w:val="00FA5B5F"/>
    <w:rsid w:val="00FB50F4"/>
    <w:rsid w:val="00FC38A3"/>
    <w:rsid w:val="00FC40C1"/>
    <w:rsid w:val="00FD1064"/>
    <w:rsid w:val="00FD248E"/>
    <w:rsid w:val="00FD277C"/>
    <w:rsid w:val="00FE31F2"/>
    <w:rsid w:val="00FE6280"/>
    <w:rsid w:val="00FE7E3C"/>
    <w:rsid w:val="00FE7EF9"/>
    <w:rsid w:val="00FF46F5"/>
    <w:rsid w:val="00FF4D1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o:allowincell="f" o:allowoverlap="f" fill="f" fillcolor="white" stroke="f">
      <v:fill color="white" on="f"/>
      <v:stroke on="f"/>
    </o:shapedefaults>
    <o:shapelayout v:ext="edit">
      <o:idmap v:ext="edit" data="1"/>
    </o:shapelayout>
  </w:shapeDefaults>
  <w:decimalSymbol w:val="."/>
  <w:listSeparator w:val=","/>
  <w15:docId w15:val="{75599D9D-3349-42F5-9CC9-DBBB68F0C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lang w:val="en-US" w:eastAsia="ko-KR" w:bidi="ar-SA"/>
      </w:rPr>
    </w:rPrDefault>
    <w:pPrDefault>
      <w:pPr>
        <w:spacing w:after="192"/>
        <w:jc w:val="both"/>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E72E87"/>
  </w:style>
  <w:style w:type="paragraph" w:styleId="1">
    <w:name w:val="heading 1"/>
    <w:basedOn w:val="a"/>
    <w:next w:val="a"/>
    <w:link w:val="1Char"/>
    <w:uiPriority w:val="9"/>
    <w:qFormat/>
    <w:rsid w:val="00A41EF6"/>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본문(뉴스레터)"/>
    <w:basedOn w:val="a"/>
    <w:qFormat/>
    <w:rsid w:val="007C18DF"/>
    <w:pPr>
      <w:snapToGrid w:val="0"/>
      <w:spacing w:line="160" w:lineRule="atLeast"/>
      <w:ind w:firstLine="175"/>
    </w:pPr>
    <w:rPr>
      <w:rFonts w:ascii="Times New Roman"/>
      <w:sz w:val="18"/>
      <w:szCs w:val="18"/>
    </w:rPr>
  </w:style>
  <w:style w:type="paragraph" w:customStyle="1" w:styleId="10">
    <w:name w:val="스타일1"/>
    <w:basedOn w:val="a"/>
    <w:link w:val="1Char0"/>
    <w:qFormat/>
    <w:rsid w:val="000E7AE6"/>
    <w:pPr>
      <w:spacing w:after="0" w:line="240" w:lineRule="exact"/>
      <w:ind w:firstLine="176"/>
    </w:pPr>
    <w:rPr>
      <w:rFonts w:ascii="Times New Roman" w:eastAsia="-윤명조120" w:hAnsi="Times New Roman"/>
      <w:spacing w:val="-4"/>
      <w:sz w:val="18"/>
      <w:szCs w:val="18"/>
    </w:rPr>
  </w:style>
  <w:style w:type="paragraph" w:customStyle="1" w:styleId="a4">
    <w:name w:val="표 내용"/>
    <w:basedOn w:val="10"/>
    <w:rsid w:val="00731A97"/>
    <w:pPr>
      <w:kinsoku w:val="0"/>
      <w:overflowPunct w:val="0"/>
      <w:spacing w:line="200" w:lineRule="atLeast"/>
      <w:ind w:firstLine="0"/>
      <w:jc w:val="center"/>
    </w:pPr>
    <w:rPr>
      <w:sz w:val="16"/>
      <w:szCs w:val="16"/>
    </w:rPr>
  </w:style>
  <w:style w:type="paragraph" w:customStyle="1" w:styleId="1Opinion">
    <w:name w:val="1. Opinion"/>
    <w:basedOn w:val="a"/>
    <w:qFormat/>
    <w:rsid w:val="007B1929"/>
    <w:pPr>
      <w:adjustRightInd w:val="0"/>
      <w:spacing w:after="0"/>
      <w:jc w:val="left"/>
    </w:pPr>
    <w:rPr>
      <w:rFonts w:ascii="Arial Unicode MS" w:eastAsia="Arial Unicode MS" w:hAnsi="Arial Unicode MS" w:cs="Arial Unicode MS"/>
      <w:b/>
      <w:color w:val="2778BE"/>
      <w:sz w:val="30"/>
      <w:szCs w:val="32"/>
    </w:rPr>
  </w:style>
  <w:style w:type="paragraph" w:customStyle="1" w:styleId="1Opinion-">
    <w:name w:val="1. Opinion  -"/>
    <w:basedOn w:val="a"/>
    <w:qFormat/>
    <w:rsid w:val="007D5C00"/>
    <w:pPr>
      <w:spacing w:after="0"/>
      <w:ind w:leftChars="206" w:left="412"/>
    </w:pPr>
    <w:rPr>
      <w:rFonts w:ascii="나눔고딕" w:eastAsia="나눔고딕" w:hAnsi="나눔고딕"/>
      <w:color w:val="2778BE"/>
      <w:sz w:val="18"/>
      <w:szCs w:val="18"/>
    </w:rPr>
  </w:style>
  <w:style w:type="paragraph" w:customStyle="1" w:styleId="a5">
    <w:name w:val="표 위 단위"/>
    <w:basedOn w:val="a"/>
    <w:qFormat/>
    <w:rsid w:val="00BB7A8C"/>
    <w:pPr>
      <w:snapToGrid w:val="0"/>
      <w:spacing w:after="0" w:line="0" w:lineRule="atLeast"/>
      <w:jc w:val="left"/>
    </w:pPr>
    <w:rPr>
      <w:rFonts w:ascii="Arial" w:eastAsia="아리따-돋움(TTF)-Light" w:hAnsi="Arial"/>
      <w:sz w:val="13"/>
    </w:rPr>
  </w:style>
  <w:style w:type="paragraph" w:customStyle="1" w:styleId="a6">
    <w:name w:val="표 타이틀"/>
    <w:basedOn w:val="a"/>
    <w:qFormat/>
    <w:rsid w:val="000E7AE6"/>
    <w:pPr>
      <w:snapToGrid w:val="0"/>
      <w:spacing w:afterLines="50" w:after="50"/>
      <w:jc w:val="center"/>
    </w:pPr>
    <w:rPr>
      <w:rFonts w:ascii="Times New Roman"/>
      <w:b/>
      <w:sz w:val="18"/>
    </w:rPr>
  </w:style>
  <w:style w:type="paragraph" w:customStyle="1" w:styleId="1Introduction">
    <w:name w:val="1. Introduction"/>
    <w:basedOn w:val="10"/>
    <w:rsid w:val="006C4909"/>
    <w:pPr>
      <w:suppressAutoHyphens/>
      <w:spacing w:afterLines="50" w:after="120" w:line="220" w:lineRule="exact"/>
      <w:ind w:hangingChars="116" w:hanging="232"/>
      <w:jc w:val="left"/>
    </w:pPr>
    <w:rPr>
      <w:rFonts w:ascii="Arial" w:eastAsiaTheme="majorEastAsia" w:hAnsi="Arial"/>
      <w:color w:val="2778BE"/>
      <w:spacing w:val="-6"/>
      <w:sz w:val="20"/>
      <w:szCs w:val="22"/>
    </w:rPr>
  </w:style>
  <w:style w:type="paragraph" w:customStyle="1" w:styleId="a7">
    <w:name w:val="뉴스 제목"/>
    <w:basedOn w:val="a"/>
    <w:qFormat/>
    <w:rsid w:val="00BA4DFD"/>
    <w:pPr>
      <w:pBdr>
        <w:top w:val="none" w:sz="2" w:space="0" w:color="000000"/>
        <w:left w:val="none" w:sz="2" w:space="0" w:color="000000"/>
        <w:bottom w:val="none" w:sz="2" w:space="0" w:color="000000"/>
        <w:right w:val="none" w:sz="2" w:space="0" w:color="000000"/>
      </w:pBdr>
      <w:suppressAutoHyphens/>
      <w:snapToGrid w:val="0"/>
      <w:spacing w:after="0" w:line="320" w:lineRule="exact"/>
      <w:ind w:right="198"/>
      <w:jc w:val="left"/>
      <w:textAlignment w:val="baseline"/>
    </w:pPr>
    <w:rPr>
      <w:rFonts w:ascii="Arial" w:eastAsia="아리따-돋움(TTF)-Medium" w:hAnsi="Arial"/>
      <w:b/>
      <w:color w:val="A44D2F"/>
      <w:spacing w:val="-8"/>
      <w:kern w:val="0"/>
      <w:sz w:val="26"/>
    </w:rPr>
  </w:style>
  <w:style w:type="character" w:customStyle="1" w:styleId="1Char">
    <w:name w:val="제목 1 Char"/>
    <w:basedOn w:val="a0"/>
    <w:link w:val="1"/>
    <w:uiPriority w:val="9"/>
    <w:rsid w:val="00A41EF6"/>
    <w:rPr>
      <w:rFonts w:asciiTheme="majorHAnsi" w:eastAsiaTheme="majorEastAsia" w:hAnsiTheme="majorHAnsi" w:cstheme="majorBidi"/>
      <w:sz w:val="28"/>
      <w:szCs w:val="28"/>
    </w:rPr>
  </w:style>
  <w:style w:type="paragraph" w:styleId="a8">
    <w:name w:val="Balloon Text"/>
    <w:basedOn w:val="a"/>
    <w:link w:val="Char"/>
    <w:uiPriority w:val="99"/>
    <w:semiHidden/>
    <w:unhideWhenUsed/>
    <w:rsid w:val="00A41EF6"/>
    <w:pPr>
      <w:spacing w:after="0"/>
    </w:pPr>
    <w:rPr>
      <w:rFonts w:asciiTheme="majorHAnsi" w:eastAsiaTheme="majorEastAsia" w:hAnsiTheme="majorHAnsi" w:cstheme="majorBidi"/>
      <w:sz w:val="18"/>
      <w:szCs w:val="18"/>
    </w:rPr>
  </w:style>
  <w:style w:type="character" w:customStyle="1" w:styleId="Char">
    <w:name w:val="풍선 도움말 텍스트 Char"/>
    <w:basedOn w:val="a0"/>
    <w:link w:val="a8"/>
    <w:uiPriority w:val="99"/>
    <w:semiHidden/>
    <w:rsid w:val="00A41EF6"/>
    <w:rPr>
      <w:rFonts w:asciiTheme="majorHAnsi" w:eastAsiaTheme="majorEastAsia" w:hAnsiTheme="majorHAnsi" w:cstheme="majorBidi"/>
      <w:sz w:val="18"/>
      <w:szCs w:val="18"/>
    </w:rPr>
  </w:style>
  <w:style w:type="paragraph" w:customStyle="1" w:styleId="contactinformation">
    <w:name w:val="contact information"/>
    <w:basedOn w:val="a"/>
    <w:rsid w:val="002709B5"/>
    <w:pPr>
      <w:pBdr>
        <w:top w:val="none" w:sz="2" w:space="0" w:color="000000"/>
        <w:left w:val="none" w:sz="2" w:space="0" w:color="000000"/>
        <w:bottom w:val="none" w:sz="2" w:space="0" w:color="000000"/>
        <w:right w:val="none" w:sz="2" w:space="0" w:color="000000"/>
      </w:pBdr>
      <w:snapToGrid w:val="0"/>
      <w:spacing w:after="0" w:line="240" w:lineRule="exact"/>
      <w:ind w:firstLine="181"/>
      <w:jc w:val="right"/>
      <w:textAlignment w:val="baseline"/>
    </w:pPr>
    <w:rPr>
      <w:rFonts w:ascii="Arial" w:eastAsia="아리따-돋움(TTF)-Medium" w:hAnsi="Arial" w:cs="Arial"/>
      <w:color w:val="000000"/>
      <w:sz w:val="16"/>
      <w:szCs w:val="16"/>
    </w:rPr>
  </w:style>
  <w:style w:type="table" w:styleId="a9">
    <w:name w:val="Table Grid"/>
    <w:basedOn w:val="a1"/>
    <w:uiPriority w:val="39"/>
    <w:rsid w:val="009D34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ceanFuture">
    <w:name w:val="Ocean &amp; Future"/>
    <w:basedOn w:val="10"/>
    <w:rsid w:val="00E14BB3"/>
    <w:pPr>
      <w:framePr w:hSpace="142" w:wrap="around" w:vAnchor="text" w:hAnchor="text" w:x="113" w:y="1"/>
      <w:spacing w:line="240" w:lineRule="auto"/>
      <w:suppressOverlap/>
      <w:jc w:val="center"/>
    </w:pPr>
    <w:rPr>
      <w:rFonts w:cs="Times New Roman"/>
      <w:b/>
      <w:color w:val="FFFFFF" w:themeColor="background1"/>
      <w:spacing w:val="-10"/>
      <w:sz w:val="88"/>
      <w:szCs w:val="88"/>
    </w:rPr>
  </w:style>
  <w:style w:type="paragraph" w:customStyle="1" w:styleId="2">
    <w:name w:val="스타일2"/>
    <w:basedOn w:val="OceanFuture"/>
    <w:rsid w:val="00C500C1"/>
    <w:pPr>
      <w:framePr w:wrap="around"/>
      <w:ind w:firstLine="0"/>
    </w:pPr>
  </w:style>
  <w:style w:type="paragraph" w:styleId="aa">
    <w:name w:val="footer"/>
    <w:basedOn w:val="a"/>
    <w:link w:val="Char0"/>
    <w:uiPriority w:val="99"/>
    <w:unhideWhenUsed/>
    <w:rsid w:val="00E14BB3"/>
    <w:pPr>
      <w:tabs>
        <w:tab w:val="center" w:pos="4513"/>
        <w:tab w:val="right" w:pos="9026"/>
      </w:tabs>
      <w:snapToGrid w:val="0"/>
    </w:pPr>
  </w:style>
  <w:style w:type="character" w:customStyle="1" w:styleId="Char0">
    <w:name w:val="바닥글 Char"/>
    <w:basedOn w:val="a0"/>
    <w:link w:val="aa"/>
    <w:uiPriority w:val="99"/>
    <w:rsid w:val="00E14BB3"/>
  </w:style>
  <w:style w:type="paragraph" w:styleId="ab">
    <w:name w:val="header"/>
    <w:basedOn w:val="a"/>
    <w:link w:val="Char1"/>
    <w:uiPriority w:val="99"/>
    <w:unhideWhenUsed/>
    <w:rsid w:val="00984E87"/>
    <w:pPr>
      <w:tabs>
        <w:tab w:val="center" w:pos="4513"/>
        <w:tab w:val="right" w:pos="9026"/>
      </w:tabs>
      <w:snapToGrid w:val="0"/>
    </w:pPr>
  </w:style>
  <w:style w:type="character" w:customStyle="1" w:styleId="Char1">
    <w:name w:val="머리글 Char"/>
    <w:basedOn w:val="a0"/>
    <w:link w:val="ab"/>
    <w:uiPriority w:val="99"/>
    <w:rsid w:val="00984E87"/>
  </w:style>
  <w:style w:type="character" w:styleId="ac">
    <w:name w:val="line number"/>
    <w:basedOn w:val="a0"/>
    <w:uiPriority w:val="99"/>
    <w:semiHidden/>
    <w:unhideWhenUsed/>
    <w:rsid w:val="0055561B"/>
  </w:style>
  <w:style w:type="paragraph" w:customStyle="1" w:styleId="ad">
    <w:name w:val="바탕글"/>
    <w:basedOn w:val="a"/>
    <w:rsid w:val="001111A9"/>
    <w:pPr>
      <w:widowControl w:val="0"/>
      <w:wordWrap w:val="0"/>
      <w:autoSpaceDE w:val="0"/>
      <w:autoSpaceDN w:val="0"/>
      <w:snapToGrid w:val="0"/>
      <w:spacing w:after="0" w:line="384" w:lineRule="auto"/>
    </w:pPr>
    <w:rPr>
      <w:rFonts w:ascii="한양신명조" w:eastAsia="굴림" w:hAnsi="굴림" w:cs="굴림"/>
      <w:color w:val="000000"/>
      <w:kern w:val="0"/>
    </w:rPr>
  </w:style>
  <w:style w:type="paragraph" w:customStyle="1" w:styleId="TOC-">
    <w:name w:val="TOC표내용-중앙"/>
    <w:basedOn w:val="a"/>
    <w:rsid w:val="001111A9"/>
    <w:pPr>
      <w:widowControl w:val="0"/>
      <w:autoSpaceDE w:val="0"/>
      <w:autoSpaceDN w:val="0"/>
      <w:snapToGrid w:val="0"/>
      <w:spacing w:after="0" w:line="276" w:lineRule="auto"/>
      <w:jc w:val="center"/>
    </w:pPr>
    <w:rPr>
      <w:rFonts w:ascii="산돌고딕 L" w:eastAsia="굴림" w:hAnsi="굴림" w:cs="굴림"/>
      <w:color w:val="000000"/>
      <w:spacing w:val="-20"/>
      <w:w w:val="90"/>
      <w:kern w:val="0"/>
      <w:sz w:val="22"/>
      <w:szCs w:val="22"/>
    </w:rPr>
  </w:style>
  <w:style w:type="character" w:styleId="ae">
    <w:name w:val="Emphasis"/>
    <w:basedOn w:val="a0"/>
    <w:uiPriority w:val="20"/>
    <w:qFormat/>
    <w:rsid w:val="001111A9"/>
    <w:rPr>
      <w:i/>
      <w:iCs/>
    </w:rPr>
  </w:style>
  <w:style w:type="paragraph" w:styleId="af">
    <w:name w:val="footnote text"/>
    <w:basedOn w:val="a"/>
    <w:link w:val="Char2"/>
    <w:uiPriority w:val="99"/>
    <w:semiHidden/>
    <w:unhideWhenUsed/>
    <w:rsid w:val="005A42E8"/>
    <w:pPr>
      <w:widowControl w:val="0"/>
      <w:wordWrap w:val="0"/>
      <w:autoSpaceDE w:val="0"/>
      <w:autoSpaceDN w:val="0"/>
      <w:snapToGrid w:val="0"/>
      <w:spacing w:after="200" w:line="276" w:lineRule="auto"/>
      <w:jc w:val="left"/>
    </w:pPr>
    <w:rPr>
      <w:szCs w:val="22"/>
    </w:rPr>
  </w:style>
  <w:style w:type="character" w:customStyle="1" w:styleId="Char2">
    <w:name w:val="각주 텍스트 Char"/>
    <w:basedOn w:val="a0"/>
    <w:link w:val="af"/>
    <w:uiPriority w:val="99"/>
    <w:semiHidden/>
    <w:rsid w:val="005A42E8"/>
    <w:rPr>
      <w:szCs w:val="22"/>
    </w:rPr>
  </w:style>
  <w:style w:type="character" w:styleId="af0">
    <w:name w:val="footnote reference"/>
    <w:basedOn w:val="a0"/>
    <w:uiPriority w:val="99"/>
    <w:semiHidden/>
    <w:unhideWhenUsed/>
    <w:rsid w:val="005A42E8"/>
    <w:rPr>
      <w:vertAlign w:val="superscript"/>
    </w:rPr>
  </w:style>
  <w:style w:type="paragraph" w:customStyle="1" w:styleId="-">
    <w:name w:val="-"/>
    <w:basedOn w:val="10"/>
    <w:rsid w:val="001D1636"/>
    <w:pPr>
      <w:ind w:leftChars="86" w:left="86" w:hangingChars="60" w:hanging="136"/>
    </w:pPr>
  </w:style>
  <w:style w:type="paragraph" w:styleId="af1">
    <w:name w:val="List Paragraph"/>
    <w:basedOn w:val="a"/>
    <w:uiPriority w:val="34"/>
    <w:qFormat/>
    <w:rsid w:val="00FC38A3"/>
    <w:pPr>
      <w:ind w:leftChars="400" w:left="800"/>
    </w:pPr>
  </w:style>
  <w:style w:type="paragraph" w:customStyle="1" w:styleId="af2">
    <w:name w:val="머리말"/>
    <w:basedOn w:val="a"/>
    <w:rsid w:val="00F96432"/>
    <w:rPr>
      <w:rFonts w:ascii="Arial" w:eastAsia="아리따-돋움(TTF)-Medium" w:hAnsi="Arial" w:cs="Arial"/>
      <w:color w:val="FFFFFF" w:themeColor="background1"/>
      <w:spacing w:val="-12"/>
      <w:sz w:val="30"/>
      <w:szCs w:val="28"/>
    </w:rPr>
  </w:style>
  <w:style w:type="paragraph" w:styleId="af3">
    <w:name w:val="caption"/>
    <w:basedOn w:val="a"/>
    <w:next w:val="a"/>
    <w:uiPriority w:val="35"/>
    <w:unhideWhenUsed/>
    <w:qFormat/>
    <w:rsid w:val="00D60189"/>
    <w:rPr>
      <w:b/>
      <w:bCs/>
    </w:rPr>
  </w:style>
  <w:style w:type="paragraph" w:styleId="af4">
    <w:name w:val="endnote text"/>
    <w:basedOn w:val="a"/>
    <w:link w:val="Char3"/>
    <w:uiPriority w:val="99"/>
    <w:semiHidden/>
    <w:unhideWhenUsed/>
    <w:rsid w:val="00246D64"/>
    <w:pPr>
      <w:snapToGrid w:val="0"/>
      <w:jc w:val="left"/>
    </w:pPr>
  </w:style>
  <w:style w:type="character" w:customStyle="1" w:styleId="Char3">
    <w:name w:val="미주 텍스트 Char"/>
    <w:basedOn w:val="a0"/>
    <w:link w:val="af4"/>
    <w:uiPriority w:val="99"/>
    <w:semiHidden/>
    <w:rsid w:val="00246D64"/>
  </w:style>
  <w:style w:type="character" w:styleId="af5">
    <w:name w:val="endnote reference"/>
    <w:basedOn w:val="a0"/>
    <w:uiPriority w:val="99"/>
    <w:semiHidden/>
    <w:unhideWhenUsed/>
    <w:rsid w:val="00246D64"/>
    <w:rPr>
      <w:vertAlign w:val="superscript"/>
    </w:rPr>
  </w:style>
  <w:style w:type="paragraph" w:customStyle="1" w:styleId="af6">
    <w:name w:val="각주"/>
    <w:basedOn w:val="a"/>
    <w:rsid w:val="00D41137"/>
    <w:pPr>
      <w:spacing w:after="0" w:line="220" w:lineRule="exact"/>
    </w:pPr>
    <w:rPr>
      <w:rFonts w:ascii="Times New Roman" w:hAnsi="Times New Roman" w:cs="Times New Roman"/>
      <w:sz w:val="15"/>
      <w:szCs w:val="16"/>
    </w:rPr>
  </w:style>
  <w:style w:type="paragraph" w:customStyle="1" w:styleId="af7">
    <w:name w:val="진하게"/>
    <w:basedOn w:val="10"/>
    <w:rsid w:val="009B3502"/>
    <w:pPr>
      <w:spacing w:afterLines="50" w:after="50"/>
      <w:ind w:firstLine="0"/>
    </w:pPr>
    <w:rPr>
      <w:b/>
    </w:rPr>
  </w:style>
  <w:style w:type="paragraph" w:customStyle="1" w:styleId="af8">
    <w:name w:val="○"/>
    <w:basedOn w:val="10"/>
    <w:rsid w:val="0080017A"/>
    <w:pPr>
      <w:ind w:left="194" w:hangingChars="113" w:hanging="194"/>
    </w:pPr>
  </w:style>
  <w:style w:type="paragraph" w:customStyle="1" w:styleId="MS">
    <w:name w:val="MS바탕글"/>
    <w:basedOn w:val="10"/>
    <w:rsid w:val="00160CB4"/>
    <w:rPr>
      <w:rFonts w:eastAsia="Arial"/>
    </w:rPr>
  </w:style>
  <w:style w:type="character" w:styleId="af9">
    <w:name w:val="Hyperlink"/>
    <w:basedOn w:val="a0"/>
    <w:uiPriority w:val="99"/>
    <w:unhideWhenUsed/>
    <w:rsid w:val="00625328"/>
    <w:rPr>
      <w:color w:val="0000FF" w:themeColor="hyperlink"/>
      <w:u w:val="single"/>
    </w:rPr>
  </w:style>
  <w:style w:type="paragraph" w:customStyle="1" w:styleId="afa">
    <w:name w:val="그림제목"/>
    <w:basedOn w:val="a"/>
    <w:rsid w:val="00864EFF"/>
    <w:pPr>
      <w:widowControl w:val="0"/>
      <w:wordWrap w:val="0"/>
      <w:autoSpaceDE w:val="0"/>
      <w:autoSpaceDN w:val="0"/>
      <w:spacing w:after="0" w:line="384" w:lineRule="auto"/>
      <w:textAlignment w:val="baseline"/>
    </w:pPr>
    <w:rPr>
      <w:rFonts w:ascii="굴림" w:eastAsia="굴림" w:hAnsi="굴림" w:cs="굴림"/>
      <w:color w:val="000000"/>
      <w:spacing w:val="-20"/>
      <w:w w:val="110"/>
      <w:kern w:val="0"/>
      <w:sz w:val="17"/>
      <w:szCs w:val="17"/>
    </w:rPr>
  </w:style>
  <w:style w:type="paragraph" w:customStyle="1" w:styleId="afb">
    <w:name w:val="●"/>
    <w:basedOn w:val="10"/>
    <w:rsid w:val="00B26651"/>
    <w:pPr>
      <w:ind w:left="168" w:hangingChars="150" w:hanging="168"/>
    </w:pPr>
    <w:rPr>
      <w:rFonts w:cs="Times New Roman"/>
    </w:rPr>
  </w:style>
  <w:style w:type="paragraph" w:customStyle="1" w:styleId="3-123">
    <w:name w:val="스타일3-파란색 1.2.3(소제목)"/>
    <w:basedOn w:val="a"/>
    <w:rsid w:val="0004672B"/>
    <w:pPr>
      <w:shd w:val="clear" w:color="auto" w:fill="FFFFFF"/>
      <w:autoSpaceDE w:val="0"/>
      <w:autoSpaceDN w:val="0"/>
      <w:spacing w:after="120" w:line="1100" w:lineRule="exact"/>
      <w:ind w:left="872" w:hanging="436"/>
      <w:jc w:val="left"/>
      <w:textAlignment w:val="baseline"/>
    </w:pPr>
    <w:rPr>
      <w:rFonts w:ascii="Arial" w:eastAsia="굴림" w:hAnsi="굴림" w:cs="굴림"/>
      <w:color w:val="2778BE"/>
      <w:spacing w:val="-6"/>
      <w:kern w:val="0"/>
    </w:rPr>
  </w:style>
  <w:style w:type="character" w:customStyle="1" w:styleId="1Char0">
    <w:name w:val="스타일1 Char"/>
    <w:basedOn w:val="a0"/>
    <w:link w:val="10"/>
    <w:rsid w:val="004D6404"/>
    <w:rPr>
      <w:rFonts w:ascii="Times New Roman" w:eastAsia="-윤명조120" w:hAnsi="Times New Roman"/>
      <w:spacing w:val="-4"/>
      <w:sz w:val="18"/>
      <w:szCs w:val="18"/>
    </w:rPr>
  </w:style>
  <w:style w:type="paragraph" w:customStyle="1" w:styleId="kmi-summary">
    <w:name w:val="kmi-summary(제목)"/>
    <w:basedOn w:val="a"/>
    <w:rsid w:val="00971E35"/>
    <w:pPr>
      <w:widowControl w:val="0"/>
      <w:tabs>
        <w:tab w:val="left" w:pos="684"/>
      </w:tabs>
      <w:autoSpaceDE w:val="0"/>
      <w:autoSpaceDN w:val="0"/>
      <w:snapToGrid w:val="0"/>
      <w:spacing w:after="0" w:line="1792" w:lineRule="exact"/>
      <w:jc w:val="center"/>
      <w:textAlignment w:val="baseline"/>
    </w:pPr>
    <w:rPr>
      <w:rFonts w:ascii="한양신명조" w:eastAsia="굴림" w:hAnsi="굴림" w:cs="굴림"/>
      <w:b/>
      <w:bCs/>
      <w:color w:val="000000"/>
      <w:kern w:val="0"/>
      <w:sz w:val="24"/>
      <w:szCs w:val="24"/>
    </w:rPr>
  </w:style>
  <w:style w:type="paragraph" w:customStyle="1" w:styleId="kmi-summary0">
    <w:name w:val="kmi-summary(본문)"/>
    <w:basedOn w:val="a"/>
    <w:rsid w:val="00DD01A4"/>
    <w:pPr>
      <w:widowControl w:val="0"/>
      <w:tabs>
        <w:tab w:val="left" w:pos="684"/>
      </w:tabs>
      <w:wordWrap w:val="0"/>
      <w:autoSpaceDE w:val="0"/>
      <w:autoSpaceDN w:val="0"/>
      <w:snapToGrid w:val="0"/>
      <w:spacing w:after="0" w:line="1680" w:lineRule="exact"/>
      <w:ind w:firstLine="400"/>
      <w:textAlignment w:val="baseline"/>
    </w:pPr>
    <w:rPr>
      <w:rFonts w:ascii="산돌명조 L" w:eastAsia="굴림" w:hAnsi="굴림" w:cs="굴림"/>
      <w:color w:val="000000"/>
      <w:spacing w:val="-10"/>
      <w:w w:val="98"/>
      <w:kern w:val="0"/>
      <w:sz w:val="22"/>
      <w:szCs w:val="22"/>
    </w:rPr>
  </w:style>
  <w:style w:type="paragraph" w:customStyle="1" w:styleId="kmi-summary1">
    <w:name w:val="kmi-summary 1."/>
    <w:basedOn w:val="a"/>
    <w:rsid w:val="00DD01A4"/>
    <w:pPr>
      <w:widowControl w:val="0"/>
      <w:wordWrap w:val="0"/>
      <w:autoSpaceDE w:val="0"/>
      <w:autoSpaceDN w:val="0"/>
      <w:spacing w:after="140" w:line="312" w:lineRule="auto"/>
      <w:ind w:left="352" w:hanging="352"/>
      <w:textAlignment w:val="baseline"/>
    </w:pPr>
    <w:rPr>
      <w:rFonts w:ascii="굴림" w:eastAsia="굴림" w:hAnsi="굴림" w:cs="굴림"/>
      <w:b/>
      <w:bCs/>
      <w:color w:val="4C4C4C"/>
      <w:spacing w:val="-4"/>
      <w:kern w:val="0"/>
      <w:sz w:val="24"/>
      <w:szCs w:val="24"/>
    </w:rPr>
  </w:style>
  <w:style w:type="paragraph" w:customStyle="1" w:styleId="kmi-summary2">
    <w:name w:val="kmi-summary(표제목)"/>
    <w:basedOn w:val="a"/>
    <w:rsid w:val="00DD01A4"/>
    <w:pPr>
      <w:widowControl w:val="0"/>
      <w:tabs>
        <w:tab w:val="left" w:pos="684"/>
      </w:tabs>
      <w:wordWrap w:val="0"/>
      <w:autoSpaceDE w:val="0"/>
      <w:autoSpaceDN w:val="0"/>
      <w:snapToGrid w:val="0"/>
      <w:spacing w:after="0" w:line="1848" w:lineRule="exact"/>
      <w:ind w:left="500" w:hanging="500"/>
      <w:textAlignment w:val="baseline"/>
    </w:pPr>
    <w:rPr>
      <w:rFonts w:ascii="한양신명조" w:eastAsia="굴림" w:hAnsi="굴림" w:cs="굴림"/>
      <w:color w:val="000000"/>
      <w:spacing w:val="-20"/>
      <w:kern w:val="0"/>
      <w:sz w:val="21"/>
      <w:szCs w:val="21"/>
    </w:rPr>
  </w:style>
  <w:style w:type="paragraph" w:customStyle="1" w:styleId="afc">
    <w:name w:val="월간보고 본문"/>
    <w:basedOn w:val="a"/>
    <w:rsid w:val="00CE6231"/>
    <w:pPr>
      <w:widowControl w:val="0"/>
      <w:wordWrap w:val="0"/>
      <w:autoSpaceDE w:val="0"/>
      <w:autoSpaceDN w:val="0"/>
      <w:snapToGrid w:val="0"/>
      <w:spacing w:after="0" w:line="408" w:lineRule="auto"/>
      <w:textAlignment w:val="baseline"/>
    </w:pPr>
    <w:rPr>
      <w:rFonts w:ascii="한양신명조" w:eastAsia="굴림" w:hAnsi="굴림" w:cs="굴림"/>
      <w:color w:val="000000"/>
      <w:kern w:val="0"/>
      <w:sz w:val="26"/>
      <w:szCs w:val="26"/>
    </w:rPr>
  </w:style>
  <w:style w:type="character" w:customStyle="1" w:styleId="apple-converted-space">
    <w:name w:val="apple-converted-space"/>
    <w:basedOn w:val="a0"/>
    <w:rsid w:val="00CE6231"/>
  </w:style>
  <w:style w:type="character" w:styleId="afd">
    <w:name w:val="page number"/>
    <w:basedOn w:val="a0"/>
    <w:uiPriority w:val="99"/>
    <w:semiHidden/>
    <w:unhideWhenUsed/>
    <w:rsid w:val="00FB50F4"/>
  </w:style>
  <w:style w:type="paragraph" w:customStyle="1" w:styleId="kmi--">
    <w:name w:val="kmi-본문-각주"/>
    <w:basedOn w:val="a"/>
    <w:rsid w:val="00C65B1F"/>
    <w:pPr>
      <w:widowControl w:val="0"/>
      <w:wordWrap w:val="0"/>
      <w:autoSpaceDE w:val="0"/>
      <w:autoSpaceDN w:val="0"/>
      <w:spacing w:after="0" w:line="312" w:lineRule="auto"/>
      <w:textAlignment w:val="baseline"/>
    </w:pPr>
    <w:rPr>
      <w:rFonts w:ascii="굴림" w:eastAsia="굴림" w:hAnsi="굴림" w:cs="굴림"/>
      <w:color w:val="000000"/>
      <w:spacing w:val="-16"/>
      <w:kern w:val="0"/>
      <w:sz w:val="18"/>
      <w:szCs w:val="18"/>
    </w:rPr>
  </w:style>
  <w:style w:type="paragraph" w:customStyle="1" w:styleId="kmi-">
    <w:name w:val="kmi-본문"/>
    <w:basedOn w:val="a"/>
    <w:rsid w:val="00333D71"/>
    <w:pPr>
      <w:snapToGrid w:val="0"/>
      <w:spacing w:after="0" w:line="408" w:lineRule="auto"/>
    </w:pPr>
    <w:rPr>
      <w:rFonts w:ascii="-윤명조120" w:eastAsia="-윤명조120" w:hAnsi="Times New Roman" w:cs="굴림"/>
      <w:color w:val="000000"/>
      <w:kern w:val="0"/>
      <w:sz w:val="22"/>
      <w:szCs w:val="22"/>
    </w:rPr>
  </w:style>
  <w:style w:type="paragraph" w:styleId="afe">
    <w:name w:val="Body Text"/>
    <w:basedOn w:val="a"/>
    <w:link w:val="Char4"/>
    <w:uiPriority w:val="99"/>
    <w:semiHidden/>
    <w:unhideWhenUsed/>
    <w:rsid w:val="004C1682"/>
    <w:pPr>
      <w:widowControl w:val="0"/>
      <w:wordWrap w:val="0"/>
      <w:autoSpaceDE w:val="0"/>
      <w:autoSpaceDN w:val="0"/>
      <w:snapToGrid w:val="0"/>
      <w:spacing w:after="0" w:line="384" w:lineRule="auto"/>
      <w:ind w:left="300"/>
      <w:textAlignment w:val="baseline"/>
    </w:pPr>
    <w:rPr>
      <w:rFonts w:ascii="바탕" w:eastAsia="굴림" w:hAnsi="굴림" w:cs="굴림"/>
      <w:color w:val="000000"/>
      <w:kern w:val="0"/>
    </w:rPr>
  </w:style>
  <w:style w:type="character" w:customStyle="1" w:styleId="Char4">
    <w:name w:val="본문 Char"/>
    <w:basedOn w:val="a0"/>
    <w:link w:val="afe"/>
    <w:uiPriority w:val="99"/>
    <w:semiHidden/>
    <w:rsid w:val="004C1682"/>
    <w:rPr>
      <w:rFonts w:ascii="바탕" w:eastAsia="굴림" w:hAnsi="굴림" w:cs="굴림"/>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05335">
      <w:bodyDiv w:val="1"/>
      <w:marLeft w:val="0"/>
      <w:marRight w:val="0"/>
      <w:marTop w:val="0"/>
      <w:marBottom w:val="0"/>
      <w:divBdr>
        <w:top w:val="none" w:sz="0" w:space="0" w:color="auto"/>
        <w:left w:val="none" w:sz="0" w:space="0" w:color="auto"/>
        <w:bottom w:val="none" w:sz="0" w:space="0" w:color="auto"/>
        <w:right w:val="none" w:sz="0" w:space="0" w:color="auto"/>
      </w:divBdr>
    </w:div>
    <w:div w:id="112793289">
      <w:bodyDiv w:val="1"/>
      <w:marLeft w:val="0"/>
      <w:marRight w:val="0"/>
      <w:marTop w:val="0"/>
      <w:marBottom w:val="0"/>
      <w:divBdr>
        <w:top w:val="none" w:sz="0" w:space="0" w:color="auto"/>
        <w:left w:val="none" w:sz="0" w:space="0" w:color="auto"/>
        <w:bottom w:val="none" w:sz="0" w:space="0" w:color="auto"/>
        <w:right w:val="none" w:sz="0" w:space="0" w:color="auto"/>
      </w:divBdr>
    </w:div>
    <w:div w:id="140316030">
      <w:bodyDiv w:val="1"/>
      <w:marLeft w:val="0"/>
      <w:marRight w:val="0"/>
      <w:marTop w:val="0"/>
      <w:marBottom w:val="0"/>
      <w:divBdr>
        <w:top w:val="none" w:sz="0" w:space="0" w:color="auto"/>
        <w:left w:val="none" w:sz="0" w:space="0" w:color="auto"/>
        <w:bottom w:val="none" w:sz="0" w:space="0" w:color="auto"/>
        <w:right w:val="none" w:sz="0" w:space="0" w:color="auto"/>
      </w:divBdr>
    </w:div>
    <w:div w:id="213542672">
      <w:bodyDiv w:val="1"/>
      <w:marLeft w:val="0"/>
      <w:marRight w:val="0"/>
      <w:marTop w:val="0"/>
      <w:marBottom w:val="0"/>
      <w:divBdr>
        <w:top w:val="none" w:sz="0" w:space="0" w:color="auto"/>
        <w:left w:val="none" w:sz="0" w:space="0" w:color="auto"/>
        <w:bottom w:val="none" w:sz="0" w:space="0" w:color="auto"/>
        <w:right w:val="none" w:sz="0" w:space="0" w:color="auto"/>
      </w:divBdr>
    </w:div>
    <w:div w:id="282885174">
      <w:bodyDiv w:val="1"/>
      <w:marLeft w:val="0"/>
      <w:marRight w:val="0"/>
      <w:marTop w:val="0"/>
      <w:marBottom w:val="0"/>
      <w:divBdr>
        <w:top w:val="none" w:sz="0" w:space="0" w:color="auto"/>
        <w:left w:val="none" w:sz="0" w:space="0" w:color="auto"/>
        <w:bottom w:val="none" w:sz="0" w:space="0" w:color="auto"/>
        <w:right w:val="none" w:sz="0" w:space="0" w:color="auto"/>
      </w:divBdr>
    </w:div>
    <w:div w:id="300773145">
      <w:bodyDiv w:val="1"/>
      <w:marLeft w:val="0"/>
      <w:marRight w:val="0"/>
      <w:marTop w:val="0"/>
      <w:marBottom w:val="0"/>
      <w:divBdr>
        <w:top w:val="none" w:sz="0" w:space="0" w:color="auto"/>
        <w:left w:val="none" w:sz="0" w:space="0" w:color="auto"/>
        <w:bottom w:val="none" w:sz="0" w:space="0" w:color="auto"/>
        <w:right w:val="none" w:sz="0" w:space="0" w:color="auto"/>
      </w:divBdr>
    </w:div>
    <w:div w:id="358046984">
      <w:bodyDiv w:val="1"/>
      <w:marLeft w:val="0"/>
      <w:marRight w:val="0"/>
      <w:marTop w:val="0"/>
      <w:marBottom w:val="0"/>
      <w:divBdr>
        <w:top w:val="none" w:sz="0" w:space="0" w:color="auto"/>
        <w:left w:val="none" w:sz="0" w:space="0" w:color="auto"/>
        <w:bottom w:val="none" w:sz="0" w:space="0" w:color="auto"/>
        <w:right w:val="none" w:sz="0" w:space="0" w:color="auto"/>
      </w:divBdr>
    </w:div>
    <w:div w:id="365834766">
      <w:bodyDiv w:val="1"/>
      <w:marLeft w:val="0"/>
      <w:marRight w:val="0"/>
      <w:marTop w:val="0"/>
      <w:marBottom w:val="0"/>
      <w:divBdr>
        <w:top w:val="none" w:sz="0" w:space="0" w:color="auto"/>
        <w:left w:val="none" w:sz="0" w:space="0" w:color="auto"/>
        <w:bottom w:val="none" w:sz="0" w:space="0" w:color="auto"/>
        <w:right w:val="none" w:sz="0" w:space="0" w:color="auto"/>
      </w:divBdr>
    </w:div>
    <w:div w:id="378165843">
      <w:bodyDiv w:val="1"/>
      <w:marLeft w:val="0"/>
      <w:marRight w:val="0"/>
      <w:marTop w:val="0"/>
      <w:marBottom w:val="0"/>
      <w:divBdr>
        <w:top w:val="none" w:sz="0" w:space="0" w:color="auto"/>
        <w:left w:val="none" w:sz="0" w:space="0" w:color="auto"/>
        <w:bottom w:val="none" w:sz="0" w:space="0" w:color="auto"/>
        <w:right w:val="none" w:sz="0" w:space="0" w:color="auto"/>
      </w:divBdr>
    </w:div>
    <w:div w:id="393898890">
      <w:bodyDiv w:val="1"/>
      <w:marLeft w:val="0"/>
      <w:marRight w:val="0"/>
      <w:marTop w:val="0"/>
      <w:marBottom w:val="0"/>
      <w:divBdr>
        <w:top w:val="none" w:sz="0" w:space="0" w:color="auto"/>
        <w:left w:val="none" w:sz="0" w:space="0" w:color="auto"/>
        <w:bottom w:val="none" w:sz="0" w:space="0" w:color="auto"/>
        <w:right w:val="none" w:sz="0" w:space="0" w:color="auto"/>
      </w:divBdr>
    </w:div>
    <w:div w:id="468985845">
      <w:bodyDiv w:val="1"/>
      <w:marLeft w:val="0"/>
      <w:marRight w:val="0"/>
      <w:marTop w:val="0"/>
      <w:marBottom w:val="0"/>
      <w:divBdr>
        <w:top w:val="none" w:sz="0" w:space="0" w:color="auto"/>
        <w:left w:val="none" w:sz="0" w:space="0" w:color="auto"/>
        <w:bottom w:val="none" w:sz="0" w:space="0" w:color="auto"/>
        <w:right w:val="none" w:sz="0" w:space="0" w:color="auto"/>
      </w:divBdr>
    </w:div>
    <w:div w:id="571700476">
      <w:bodyDiv w:val="1"/>
      <w:marLeft w:val="0"/>
      <w:marRight w:val="0"/>
      <w:marTop w:val="0"/>
      <w:marBottom w:val="0"/>
      <w:divBdr>
        <w:top w:val="none" w:sz="0" w:space="0" w:color="auto"/>
        <w:left w:val="none" w:sz="0" w:space="0" w:color="auto"/>
        <w:bottom w:val="none" w:sz="0" w:space="0" w:color="auto"/>
        <w:right w:val="none" w:sz="0" w:space="0" w:color="auto"/>
      </w:divBdr>
    </w:div>
    <w:div w:id="711462400">
      <w:bodyDiv w:val="1"/>
      <w:marLeft w:val="0"/>
      <w:marRight w:val="0"/>
      <w:marTop w:val="0"/>
      <w:marBottom w:val="0"/>
      <w:divBdr>
        <w:top w:val="none" w:sz="0" w:space="0" w:color="auto"/>
        <w:left w:val="none" w:sz="0" w:space="0" w:color="auto"/>
        <w:bottom w:val="none" w:sz="0" w:space="0" w:color="auto"/>
        <w:right w:val="none" w:sz="0" w:space="0" w:color="auto"/>
      </w:divBdr>
    </w:div>
    <w:div w:id="794372135">
      <w:bodyDiv w:val="1"/>
      <w:marLeft w:val="0"/>
      <w:marRight w:val="0"/>
      <w:marTop w:val="0"/>
      <w:marBottom w:val="0"/>
      <w:divBdr>
        <w:top w:val="none" w:sz="0" w:space="0" w:color="auto"/>
        <w:left w:val="none" w:sz="0" w:space="0" w:color="auto"/>
        <w:bottom w:val="none" w:sz="0" w:space="0" w:color="auto"/>
        <w:right w:val="none" w:sz="0" w:space="0" w:color="auto"/>
      </w:divBdr>
    </w:div>
    <w:div w:id="891621960">
      <w:bodyDiv w:val="1"/>
      <w:marLeft w:val="0"/>
      <w:marRight w:val="0"/>
      <w:marTop w:val="0"/>
      <w:marBottom w:val="0"/>
      <w:divBdr>
        <w:top w:val="none" w:sz="0" w:space="0" w:color="auto"/>
        <w:left w:val="none" w:sz="0" w:space="0" w:color="auto"/>
        <w:bottom w:val="none" w:sz="0" w:space="0" w:color="auto"/>
        <w:right w:val="none" w:sz="0" w:space="0" w:color="auto"/>
      </w:divBdr>
    </w:div>
    <w:div w:id="913130580">
      <w:bodyDiv w:val="1"/>
      <w:marLeft w:val="0"/>
      <w:marRight w:val="0"/>
      <w:marTop w:val="0"/>
      <w:marBottom w:val="0"/>
      <w:divBdr>
        <w:top w:val="none" w:sz="0" w:space="0" w:color="auto"/>
        <w:left w:val="none" w:sz="0" w:space="0" w:color="auto"/>
        <w:bottom w:val="none" w:sz="0" w:space="0" w:color="auto"/>
        <w:right w:val="none" w:sz="0" w:space="0" w:color="auto"/>
      </w:divBdr>
    </w:div>
    <w:div w:id="962492615">
      <w:bodyDiv w:val="1"/>
      <w:marLeft w:val="0"/>
      <w:marRight w:val="0"/>
      <w:marTop w:val="0"/>
      <w:marBottom w:val="0"/>
      <w:divBdr>
        <w:top w:val="none" w:sz="0" w:space="0" w:color="auto"/>
        <w:left w:val="none" w:sz="0" w:space="0" w:color="auto"/>
        <w:bottom w:val="none" w:sz="0" w:space="0" w:color="auto"/>
        <w:right w:val="none" w:sz="0" w:space="0" w:color="auto"/>
      </w:divBdr>
    </w:div>
    <w:div w:id="1042632662">
      <w:bodyDiv w:val="1"/>
      <w:marLeft w:val="0"/>
      <w:marRight w:val="0"/>
      <w:marTop w:val="0"/>
      <w:marBottom w:val="0"/>
      <w:divBdr>
        <w:top w:val="none" w:sz="0" w:space="0" w:color="auto"/>
        <w:left w:val="none" w:sz="0" w:space="0" w:color="auto"/>
        <w:bottom w:val="none" w:sz="0" w:space="0" w:color="auto"/>
        <w:right w:val="none" w:sz="0" w:space="0" w:color="auto"/>
      </w:divBdr>
    </w:div>
    <w:div w:id="1043747171">
      <w:bodyDiv w:val="1"/>
      <w:marLeft w:val="0"/>
      <w:marRight w:val="0"/>
      <w:marTop w:val="0"/>
      <w:marBottom w:val="0"/>
      <w:divBdr>
        <w:top w:val="none" w:sz="0" w:space="0" w:color="auto"/>
        <w:left w:val="none" w:sz="0" w:space="0" w:color="auto"/>
        <w:bottom w:val="none" w:sz="0" w:space="0" w:color="auto"/>
        <w:right w:val="none" w:sz="0" w:space="0" w:color="auto"/>
      </w:divBdr>
    </w:div>
    <w:div w:id="1044712300">
      <w:bodyDiv w:val="1"/>
      <w:marLeft w:val="0"/>
      <w:marRight w:val="0"/>
      <w:marTop w:val="0"/>
      <w:marBottom w:val="0"/>
      <w:divBdr>
        <w:top w:val="none" w:sz="0" w:space="0" w:color="auto"/>
        <w:left w:val="none" w:sz="0" w:space="0" w:color="auto"/>
        <w:bottom w:val="none" w:sz="0" w:space="0" w:color="auto"/>
        <w:right w:val="none" w:sz="0" w:space="0" w:color="auto"/>
      </w:divBdr>
    </w:div>
    <w:div w:id="1067145890">
      <w:bodyDiv w:val="1"/>
      <w:marLeft w:val="0"/>
      <w:marRight w:val="0"/>
      <w:marTop w:val="0"/>
      <w:marBottom w:val="0"/>
      <w:divBdr>
        <w:top w:val="none" w:sz="0" w:space="0" w:color="auto"/>
        <w:left w:val="none" w:sz="0" w:space="0" w:color="auto"/>
        <w:bottom w:val="none" w:sz="0" w:space="0" w:color="auto"/>
        <w:right w:val="none" w:sz="0" w:space="0" w:color="auto"/>
      </w:divBdr>
    </w:div>
    <w:div w:id="1126699110">
      <w:bodyDiv w:val="1"/>
      <w:marLeft w:val="0"/>
      <w:marRight w:val="0"/>
      <w:marTop w:val="0"/>
      <w:marBottom w:val="0"/>
      <w:divBdr>
        <w:top w:val="none" w:sz="0" w:space="0" w:color="auto"/>
        <w:left w:val="none" w:sz="0" w:space="0" w:color="auto"/>
        <w:bottom w:val="none" w:sz="0" w:space="0" w:color="auto"/>
        <w:right w:val="none" w:sz="0" w:space="0" w:color="auto"/>
      </w:divBdr>
    </w:div>
    <w:div w:id="1132750962">
      <w:bodyDiv w:val="1"/>
      <w:marLeft w:val="0"/>
      <w:marRight w:val="0"/>
      <w:marTop w:val="0"/>
      <w:marBottom w:val="0"/>
      <w:divBdr>
        <w:top w:val="none" w:sz="0" w:space="0" w:color="auto"/>
        <w:left w:val="none" w:sz="0" w:space="0" w:color="auto"/>
        <w:bottom w:val="none" w:sz="0" w:space="0" w:color="auto"/>
        <w:right w:val="none" w:sz="0" w:space="0" w:color="auto"/>
      </w:divBdr>
    </w:div>
    <w:div w:id="1134297326">
      <w:bodyDiv w:val="1"/>
      <w:marLeft w:val="0"/>
      <w:marRight w:val="0"/>
      <w:marTop w:val="0"/>
      <w:marBottom w:val="0"/>
      <w:divBdr>
        <w:top w:val="none" w:sz="0" w:space="0" w:color="auto"/>
        <w:left w:val="none" w:sz="0" w:space="0" w:color="auto"/>
        <w:bottom w:val="none" w:sz="0" w:space="0" w:color="auto"/>
        <w:right w:val="none" w:sz="0" w:space="0" w:color="auto"/>
      </w:divBdr>
    </w:div>
    <w:div w:id="1161391186">
      <w:bodyDiv w:val="1"/>
      <w:marLeft w:val="0"/>
      <w:marRight w:val="0"/>
      <w:marTop w:val="0"/>
      <w:marBottom w:val="0"/>
      <w:divBdr>
        <w:top w:val="none" w:sz="0" w:space="0" w:color="auto"/>
        <w:left w:val="none" w:sz="0" w:space="0" w:color="auto"/>
        <w:bottom w:val="none" w:sz="0" w:space="0" w:color="auto"/>
        <w:right w:val="none" w:sz="0" w:space="0" w:color="auto"/>
      </w:divBdr>
    </w:div>
    <w:div w:id="1186021476">
      <w:bodyDiv w:val="1"/>
      <w:marLeft w:val="0"/>
      <w:marRight w:val="0"/>
      <w:marTop w:val="0"/>
      <w:marBottom w:val="0"/>
      <w:divBdr>
        <w:top w:val="none" w:sz="0" w:space="0" w:color="auto"/>
        <w:left w:val="none" w:sz="0" w:space="0" w:color="auto"/>
        <w:bottom w:val="none" w:sz="0" w:space="0" w:color="auto"/>
        <w:right w:val="none" w:sz="0" w:space="0" w:color="auto"/>
      </w:divBdr>
    </w:div>
    <w:div w:id="1231692948">
      <w:bodyDiv w:val="1"/>
      <w:marLeft w:val="0"/>
      <w:marRight w:val="0"/>
      <w:marTop w:val="0"/>
      <w:marBottom w:val="0"/>
      <w:divBdr>
        <w:top w:val="none" w:sz="0" w:space="0" w:color="auto"/>
        <w:left w:val="none" w:sz="0" w:space="0" w:color="auto"/>
        <w:bottom w:val="none" w:sz="0" w:space="0" w:color="auto"/>
        <w:right w:val="none" w:sz="0" w:space="0" w:color="auto"/>
      </w:divBdr>
    </w:div>
    <w:div w:id="1280992565">
      <w:bodyDiv w:val="1"/>
      <w:marLeft w:val="0"/>
      <w:marRight w:val="0"/>
      <w:marTop w:val="0"/>
      <w:marBottom w:val="0"/>
      <w:divBdr>
        <w:top w:val="none" w:sz="0" w:space="0" w:color="auto"/>
        <w:left w:val="none" w:sz="0" w:space="0" w:color="auto"/>
        <w:bottom w:val="none" w:sz="0" w:space="0" w:color="auto"/>
        <w:right w:val="none" w:sz="0" w:space="0" w:color="auto"/>
      </w:divBdr>
    </w:div>
    <w:div w:id="1301764883">
      <w:bodyDiv w:val="1"/>
      <w:marLeft w:val="0"/>
      <w:marRight w:val="0"/>
      <w:marTop w:val="0"/>
      <w:marBottom w:val="0"/>
      <w:divBdr>
        <w:top w:val="none" w:sz="0" w:space="0" w:color="auto"/>
        <w:left w:val="none" w:sz="0" w:space="0" w:color="auto"/>
        <w:bottom w:val="none" w:sz="0" w:space="0" w:color="auto"/>
        <w:right w:val="none" w:sz="0" w:space="0" w:color="auto"/>
      </w:divBdr>
    </w:div>
    <w:div w:id="1417635273">
      <w:bodyDiv w:val="1"/>
      <w:marLeft w:val="0"/>
      <w:marRight w:val="0"/>
      <w:marTop w:val="0"/>
      <w:marBottom w:val="0"/>
      <w:divBdr>
        <w:top w:val="none" w:sz="0" w:space="0" w:color="auto"/>
        <w:left w:val="none" w:sz="0" w:space="0" w:color="auto"/>
        <w:bottom w:val="none" w:sz="0" w:space="0" w:color="auto"/>
        <w:right w:val="none" w:sz="0" w:space="0" w:color="auto"/>
      </w:divBdr>
    </w:div>
    <w:div w:id="1438524205">
      <w:bodyDiv w:val="1"/>
      <w:marLeft w:val="0"/>
      <w:marRight w:val="0"/>
      <w:marTop w:val="0"/>
      <w:marBottom w:val="0"/>
      <w:divBdr>
        <w:top w:val="none" w:sz="0" w:space="0" w:color="auto"/>
        <w:left w:val="none" w:sz="0" w:space="0" w:color="auto"/>
        <w:bottom w:val="none" w:sz="0" w:space="0" w:color="auto"/>
        <w:right w:val="none" w:sz="0" w:space="0" w:color="auto"/>
      </w:divBdr>
    </w:div>
    <w:div w:id="1448819175">
      <w:bodyDiv w:val="1"/>
      <w:marLeft w:val="0"/>
      <w:marRight w:val="0"/>
      <w:marTop w:val="0"/>
      <w:marBottom w:val="0"/>
      <w:divBdr>
        <w:top w:val="none" w:sz="0" w:space="0" w:color="auto"/>
        <w:left w:val="none" w:sz="0" w:space="0" w:color="auto"/>
        <w:bottom w:val="none" w:sz="0" w:space="0" w:color="auto"/>
        <w:right w:val="none" w:sz="0" w:space="0" w:color="auto"/>
      </w:divBdr>
    </w:div>
    <w:div w:id="1567569713">
      <w:bodyDiv w:val="1"/>
      <w:marLeft w:val="0"/>
      <w:marRight w:val="0"/>
      <w:marTop w:val="0"/>
      <w:marBottom w:val="0"/>
      <w:divBdr>
        <w:top w:val="none" w:sz="0" w:space="0" w:color="auto"/>
        <w:left w:val="none" w:sz="0" w:space="0" w:color="auto"/>
        <w:bottom w:val="none" w:sz="0" w:space="0" w:color="auto"/>
        <w:right w:val="none" w:sz="0" w:space="0" w:color="auto"/>
      </w:divBdr>
    </w:div>
    <w:div w:id="1569682567">
      <w:bodyDiv w:val="1"/>
      <w:marLeft w:val="0"/>
      <w:marRight w:val="0"/>
      <w:marTop w:val="0"/>
      <w:marBottom w:val="0"/>
      <w:divBdr>
        <w:top w:val="none" w:sz="0" w:space="0" w:color="auto"/>
        <w:left w:val="none" w:sz="0" w:space="0" w:color="auto"/>
        <w:bottom w:val="none" w:sz="0" w:space="0" w:color="auto"/>
        <w:right w:val="none" w:sz="0" w:space="0" w:color="auto"/>
      </w:divBdr>
    </w:div>
    <w:div w:id="1576477600">
      <w:bodyDiv w:val="1"/>
      <w:marLeft w:val="0"/>
      <w:marRight w:val="0"/>
      <w:marTop w:val="0"/>
      <w:marBottom w:val="0"/>
      <w:divBdr>
        <w:top w:val="none" w:sz="0" w:space="0" w:color="auto"/>
        <w:left w:val="none" w:sz="0" w:space="0" w:color="auto"/>
        <w:bottom w:val="none" w:sz="0" w:space="0" w:color="auto"/>
        <w:right w:val="none" w:sz="0" w:space="0" w:color="auto"/>
      </w:divBdr>
    </w:div>
    <w:div w:id="1638796756">
      <w:bodyDiv w:val="1"/>
      <w:marLeft w:val="0"/>
      <w:marRight w:val="0"/>
      <w:marTop w:val="0"/>
      <w:marBottom w:val="0"/>
      <w:divBdr>
        <w:top w:val="none" w:sz="0" w:space="0" w:color="auto"/>
        <w:left w:val="none" w:sz="0" w:space="0" w:color="auto"/>
        <w:bottom w:val="none" w:sz="0" w:space="0" w:color="auto"/>
        <w:right w:val="none" w:sz="0" w:space="0" w:color="auto"/>
      </w:divBdr>
    </w:div>
    <w:div w:id="1685861314">
      <w:bodyDiv w:val="1"/>
      <w:marLeft w:val="0"/>
      <w:marRight w:val="0"/>
      <w:marTop w:val="0"/>
      <w:marBottom w:val="0"/>
      <w:divBdr>
        <w:top w:val="none" w:sz="0" w:space="0" w:color="auto"/>
        <w:left w:val="none" w:sz="0" w:space="0" w:color="auto"/>
        <w:bottom w:val="none" w:sz="0" w:space="0" w:color="auto"/>
        <w:right w:val="none" w:sz="0" w:space="0" w:color="auto"/>
      </w:divBdr>
    </w:div>
    <w:div w:id="1744059403">
      <w:bodyDiv w:val="1"/>
      <w:marLeft w:val="0"/>
      <w:marRight w:val="0"/>
      <w:marTop w:val="0"/>
      <w:marBottom w:val="0"/>
      <w:divBdr>
        <w:top w:val="none" w:sz="0" w:space="0" w:color="auto"/>
        <w:left w:val="none" w:sz="0" w:space="0" w:color="auto"/>
        <w:bottom w:val="none" w:sz="0" w:space="0" w:color="auto"/>
        <w:right w:val="none" w:sz="0" w:space="0" w:color="auto"/>
      </w:divBdr>
    </w:div>
    <w:div w:id="1823736070">
      <w:bodyDiv w:val="1"/>
      <w:marLeft w:val="0"/>
      <w:marRight w:val="0"/>
      <w:marTop w:val="0"/>
      <w:marBottom w:val="0"/>
      <w:divBdr>
        <w:top w:val="none" w:sz="0" w:space="0" w:color="auto"/>
        <w:left w:val="none" w:sz="0" w:space="0" w:color="auto"/>
        <w:bottom w:val="none" w:sz="0" w:space="0" w:color="auto"/>
        <w:right w:val="none" w:sz="0" w:space="0" w:color="auto"/>
      </w:divBdr>
    </w:div>
    <w:div w:id="1857963753">
      <w:bodyDiv w:val="1"/>
      <w:marLeft w:val="0"/>
      <w:marRight w:val="0"/>
      <w:marTop w:val="0"/>
      <w:marBottom w:val="0"/>
      <w:divBdr>
        <w:top w:val="none" w:sz="0" w:space="0" w:color="auto"/>
        <w:left w:val="none" w:sz="0" w:space="0" w:color="auto"/>
        <w:bottom w:val="none" w:sz="0" w:space="0" w:color="auto"/>
        <w:right w:val="none" w:sz="0" w:space="0" w:color="auto"/>
      </w:divBdr>
    </w:div>
    <w:div w:id="191188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bbc.com/news/technology-26438661" TargetMode="External"/><Relationship Id="rId26" Type="http://schemas.openxmlformats.org/officeDocument/2006/relationships/header" Target="header5.xml"/><Relationship Id="rId21" Type="http://schemas.openxmlformats.org/officeDocument/2006/relationships/hyperlink" Target="http://fortune.com/2015/01/23/cyber-attack-insurance-lloyds/" TargetMode="Externa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efficiensea2.org/beta-release-of-the-maritime-cloud-and-balticweb" TargetMode="External"/><Relationship Id="rId25" Type="http://schemas.openxmlformats.org/officeDocument/2006/relationships/hyperlink" Target="http://www.unmanned-ship.org/munin/about/%20the-autonomus-ship/" TargetMode="External"/><Relationship Id="rId33" Type="http://schemas.openxmlformats.org/officeDocument/2006/relationships/hyperlink" Target="mailto:a@kmi.re.kr" TargetMode="External"/><Relationship Id="rId2" Type="http://schemas.openxmlformats.org/officeDocument/2006/relationships/numbering" Target="numbering.xml"/><Relationship Id="rId16" Type="http://schemas.openxmlformats.org/officeDocument/2006/relationships/hyperlink" Target="http://terms.naver.com/entry.nhn?docId=3548884&amp;cid=42346&amp;categoryId=42346%20(Search" TargetMode="External"/><Relationship Id="rId20" Type="http://schemas.openxmlformats.org/officeDocument/2006/relationships/hyperlink" Target="http://terms.naver.com/entry.nhn?docId=302167&amp;cid=50374&amp;categoryId=50374"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hyperlink" Target="mailto:neoport@kmi.re.kr"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rlee@kmi.re.kr" TargetMode="External"/><Relationship Id="rId23" Type="http://schemas.openxmlformats.org/officeDocument/2006/relationships/hyperlink" Target="http://www.kidd.co.kr/news/192589" TargetMode="External"/><Relationship Id="rId28" Type="http://schemas.openxmlformats.org/officeDocument/2006/relationships/header" Target="header6.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unmanned-ship.org/munin/about/the-autonomus-ship" TargetMode="Externa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s://www.reuters.com/article/us-cyber-attack-maersk-idUSKBN19I1NO" TargetMode="External"/><Relationship Id="rId27" Type="http://schemas.openxmlformats.org/officeDocument/2006/relationships/image" Target="media/image4.png"/><Relationship Id="rId30" Type="http://schemas.openxmlformats.org/officeDocument/2006/relationships/header" Target="header8.xm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A0DCA02-5890-4701-80B9-F9D8B8803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14</Pages>
  <Words>6013</Words>
  <Characters>34279</Characters>
  <Application>Microsoft Office Word</Application>
  <DocSecurity>0</DocSecurity>
  <Lines>285</Lines>
  <Paragraphs>80</Paragraphs>
  <ScaleCrop>false</ScaleCrop>
  <HeadingPairs>
    <vt:vector size="2" baseType="variant">
      <vt:variant>
        <vt:lpstr>제목</vt:lpstr>
      </vt:variant>
      <vt:variant>
        <vt:i4>1</vt:i4>
      </vt:variant>
    </vt:vector>
  </HeadingPairs>
  <TitlesOfParts>
    <vt:vector size="1" baseType="lpstr">
      <vt:lpstr>Long</vt:lpstr>
    </vt:vector>
  </TitlesOfParts>
  <Company/>
  <LinksUpToDate>false</LinksUpToDate>
  <CharactersWithSpaces>40212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dc:title>
  <dc:creator>PC001</dc:creator>
  <cp:lastModifiedBy>이선우</cp:lastModifiedBy>
  <cp:revision>62</cp:revision>
  <cp:lastPrinted>2017-09-29T08:10:00Z</cp:lastPrinted>
  <dcterms:created xsi:type="dcterms:W3CDTF">2017-08-31T00:06:00Z</dcterms:created>
  <dcterms:modified xsi:type="dcterms:W3CDTF">2017-09-30T04:52:00Z</dcterms:modified>
</cp:coreProperties>
</file>